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48D06" w14:textId="60175CD7" w:rsidR="00DA5BA1" w:rsidRPr="00BC2EDB" w:rsidRDefault="006F3A49" w:rsidP="00DA5BA1">
      <w:pPr>
        <w:spacing w:after="0"/>
        <w:jc w:val="center"/>
        <w:rPr>
          <w:rFonts w:ascii="Arial" w:eastAsia="Times New Roman" w:hAnsi="Arial" w:cs="Arial"/>
          <w:sz w:val="24"/>
          <w:szCs w:val="24"/>
        </w:rPr>
      </w:pPr>
      <w:r w:rsidRPr="00F42054">
        <w:rPr>
          <w:rFonts w:ascii="Arial" w:eastAsia="Times New Roman" w:hAnsi="Arial" w:cs="Arial"/>
          <w:b/>
          <w:bCs/>
          <w:caps/>
          <w:sz w:val="28"/>
          <w:szCs w:val="28"/>
        </w:rPr>
        <w:t>PETROPHYSICS IN THE GREEN ECONOMY</w:t>
      </w:r>
      <w:r w:rsidRPr="00F42054">
        <w:rPr>
          <w:rFonts w:ascii="Arial" w:eastAsia="Times New Roman" w:hAnsi="Arial" w:cs="Arial"/>
          <w:b/>
          <w:bCs/>
          <w:caps/>
          <w:sz w:val="28"/>
          <w:szCs w:val="28"/>
        </w:rPr>
        <w:br/>
        <w:t>PART 2 – Carbon dioxide</w:t>
      </w:r>
      <w:r w:rsidR="003D1157">
        <w:rPr>
          <w:rFonts w:ascii="Arial" w:eastAsia="Times New Roman" w:hAnsi="Arial" w:cs="Arial"/>
          <w:b/>
          <w:bCs/>
          <w:caps/>
          <w:sz w:val="28"/>
          <w:szCs w:val="28"/>
        </w:rPr>
        <w:t>:</w:t>
      </w:r>
      <w:r w:rsidR="00FF4342">
        <w:rPr>
          <w:rFonts w:ascii="Arial" w:eastAsia="Times New Roman" w:hAnsi="Arial" w:cs="Arial"/>
          <w:b/>
          <w:bCs/>
          <w:caps/>
          <w:sz w:val="28"/>
          <w:szCs w:val="28"/>
        </w:rPr>
        <w:t xml:space="preserve"> storage and monitoring</w:t>
      </w:r>
      <w:r w:rsidRPr="00F42054">
        <w:rPr>
          <w:rFonts w:ascii="Arial" w:eastAsia="Times New Roman" w:hAnsi="Arial" w:cs="Arial"/>
          <w:b/>
          <w:bCs/>
          <w:caps/>
          <w:sz w:val="28"/>
          <w:szCs w:val="28"/>
        </w:rPr>
        <w:br/>
      </w:r>
      <w:r w:rsidR="002F7EA6" w:rsidRPr="00F42054">
        <w:rPr>
          <w:rFonts w:ascii="Arial" w:eastAsia="Times New Roman" w:hAnsi="Arial" w:cs="Arial"/>
          <w:b/>
          <w:bCs/>
          <w:caps/>
          <w:sz w:val="16"/>
          <w:szCs w:val="16"/>
        </w:rPr>
        <w:t xml:space="preserve">  </w:t>
      </w:r>
      <w:r w:rsidRPr="00F42054">
        <w:rPr>
          <w:rFonts w:ascii="Arial" w:eastAsia="Times New Roman" w:hAnsi="Arial" w:cs="Arial"/>
          <w:b/>
          <w:bCs/>
          <w:caps/>
          <w:sz w:val="16"/>
          <w:szCs w:val="16"/>
        </w:rPr>
        <w:br/>
      </w:r>
      <w:r w:rsidRPr="00F42054">
        <w:rPr>
          <w:rFonts w:ascii="Arial" w:eastAsia="Times New Roman" w:hAnsi="Arial" w:cs="Arial"/>
          <w:sz w:val="24"/>
          <w:szCs w:val="24"/>
        </w:rPr>
        <w:t>E.R. Crain, P.E</w:t>
      </w:r>
      <w:r w:rsidR="005859B6" w:rsidRPr="00F42054">
        <w:rPr>
          <w:rFonts w:ascii="Arial" w:eastAsia="Times New Roman" w:hAnsi="Arial" w:cs="Arial"/>
          <w:sz w:val="24"/>
          <w:szCs w:val="24"/>
        </w:rPr>
        <w:t>n</w:t>
      </w:r>
      <w:r w:rsidRPr="00F42054">
        <w:rPr>
          <w:rFonts w:ascii="Arial" w:eastAsia="Times New Roman" w:hAnsi="Arial" w:cs="Arial"/>
          <w:sz w:val="24"/>
          <w:szCs w:val="24"/>
        </w:rPr>
        <w:t>g.</w:t>
      </w:r>
      <w:r w:rsidR="00DA5BA1">
        <w:rPr>
          <w:rFonts w:ascii="Arial" w:eastAsia="Times New Roman" w:hAnsi="Arial" w:cs="Arial"/>
          <w:sz w:val="24"/>
          <w:szCs w:val="24"/>
        </w:rPr>
        <w:br/>
      </w:r>
      <w:r w:rsidR="00DA5BA1">
        <w:rPr>
          <w:rFonts w:ascii="Arial" w:eastAsia="Times New Roman" w:hAnsi="Arial" w:cs="Arial"/>
          <w:sz w:val="24"/>
          <w:szCs w:val="24"/>
        </w:rPr>
        <w:br/>
      </w:r>
      <w:bookmarkStart w:id="0" w:name="_GoBack"/>
      <w:r w:rsidR="00DA5BA1">
        <w:rPr>
          <w:rFonts w:ascii="Arial" w:eastAsia="Times New Roman" w:hAnsi="Arial" w:cs="Arial"/>
          <w:sz w:val="24"/>
          <w:szCs w:val="24"/>
        </w:rPr>
        <w:t xml:space="preserve">Published in CSPG Reservoir </w:t>
      </w:r>
      <w:r w:rsidR="00DA5BA1">
        <w:rPr>
          <w:rFonts w:ascii="Arial" w:eastAsia="Times New Roman" w:hAnsi="Arial" w:cs="Arial"/>
          <w:sz w:val="24"/>
          <w:szCs w:val="24"/>
        </w:rPr>
        <w:t>Sep</w:t>
      </w:r>
      <w:r w:rsidR="00DA5BA1">
        <w:rPr>
          <w:rFonts w:ascii="Arial" w:eastAsia="Times New Roman" w:hAnsi="Arial" w:cs="Arial"/>
          <w:sz w:val="24"/>
          <w:szCs w:val="24"/>
        </w:rPr>
        <w:t xml:space="preserve"> – </w:t>
      </w:r>
      <w:r w:rsidR="00F12091">
        <w:rPr>
          <w:rFonts w:ascii="Arial" w:eastAsia="Times New Roman" w:hAnsi="Arial" w:cs="Arial"/>
          <w:sz w:val="24"/>
          <w:szCs w:val="24"/>
        </w:rPr>
        <w:t>Oct</w:t>
      </w:r>
      <w:r w:rsidR="00DA5BA1">
        <w:rPr>
          <w:rFonts w:ascii="Arial" w:eastAsia="Times New Roman" w:hAnsi="Arial" w:cs="Arial"/>
          <w:sz w:val="24"/>
          <w:szCs w:val="24"/>
        </w:rPr>
        <w:t xml:space="preserve"> 2022</w:t>
      </w:r>
    </w:p>
    <w:bookmarkEnd w:id="0"/>
    <w:p w14:paraId="5923ECD9" w14:textId="7ADD1ED3" w:rsidR="006F3A49" w:rsidRPr="00F42054" w:rsidRDefault="006F3A49" w:rsidP="002515C8">
      <w:pPr>
        <w:spacing w:after="0"/>
        <w:jc w:val="center"/>
        <w:rPr>
          <w:rFonts w:ascii="Arial" w:eastAsia="Times New Roman" w:hAnsi="Arial" w:cs="Arial"/>
          <w:sz w:val="24"/>
          <w:szCs w:val="24"/>
        </w:rPr>
      </w:pPr>
    </w:p>
    <w:p w14:paraId="52421C18" w14:textId="36F3A2FF" w:rsidR="00336F57" w:rsidRDefault="006F3A49" w:rsidP="002515C8">
      <w:pPr>
        <w:rPr>
          <w:rFonts w:ascii="Arial" w:hAnsi="Arial" w:cs="Arial"/>
          <w:sz w:val="24"/>
          <w:szCs w:val="24"/>
        </w:rPr>
      </w:pPr>
      <w:r w:rsidRPr="00F42054">
        <w:rPr>
          <w:rFonts w:ascii="Arial" w:eastAsia="Times New Roman" w:hAnsi="Arial" w:cs="Arial"/>
          <w:b/>
          <w:bCs/>
          <w:caps/>
          <w:sz w:val="24"/>
          <w:szCs w:val="24"/>
        </w:rPr>
        <w:t>INTRODUCTION</w:t>
      </w:r>
      <w:r w:rsidRPr="00C44213">
        <w:rPr>
          <w:rFonts w:ascii="Arial" w:eastAsia="Times New Roman" w:hAnsi="Arial" w:cs="Arial"/>
          <w:b/>
          <w:bCs/>
          <w:color w:val="000000"/>
          <w:sz w:val="24"/>
          <w:szCs w:val="24"/>
        </w:rPr>
        <w:br/>
      </w:r>
      <w:r w:rsidR="00942C2F">
        <w:rPr>
          <w:rFonts w:ascii="Arial" w:hAnsi="Arial" w:cs="Arial"/>
          <w:sz w:val="24"/>
          <w:szCs w:val="24"/>
        </w:rPr>
        <w:t>Selection, evaluation, and monitoring c</w:t>
      </w:r>
      <w:r w:rsidR="00942C2F" w:rsidRPr="009D6509">
        <w:rPr>
          <w:rFonts w:ascii="Arial" w:hAnsi="Arial" w:cs="Arial"/>
          <w:sz w:val="24"/>
          <w:szCs w:val="24"/>
        </w:rPr>
        <w:t>arbon dioxide</w:t>
      </w:r>
      <w:r w:rsidR="00942C2F">
        <w:rPr>
          <w:rFonts w:ascii="Arial" w:hAnsi="Arial" w:cs="Arial"/>
          <w:sz w:val="24"/>
          <w:szCs w:val="24"/>
        </w:rPr>
        <w:t xml:space="preserve"> stora</w:t>
      </w:r>
      <w:r w:rsidR="00D4741C">
        <w:rPr>
          <w:rFonts w:ascii="Arial" w:hAnsi="Arial" w:cs="Arial"/>
          <w:sz w:val="24"/>
          <w:szCs w:val="24"/>
        </w:rPr>
        <w:t xml:space="preserve">ge reservoirs </w:t>
      </w:r>
      <w:proofErr w:type="gramStart"/>
      <w:r w:rsidR="00D4741C">
        <w:rPr>
          <w:rFonts w:ascii="Arial" w:hAnsi="Arial" w:cs="Arial"/>
          <w:sz w:val="24"/>
          <w:szCs w:val="24"/>
        </w:rPr>
        <w:t>is</w:t>
      </w:r>
      <w:proofErr w:type="gramEnd"/>
      <w:r w:rsidR="00D4741C">
        <w:rPr>
          <w:rFonts w:ascii="Arial" w:hAnsi="Arial" w:cs="Arial"/>
          <w:sz w:val="24"/>
          <w:szCs w:val="24"/>
        </w:rPr>
        <w:t xml:space="preserve"> a multi-disciplined</w:t>
      </w:r>
      <w:r w:rsidR="00942C2F">
        <w:rPr>
          <w:rFonts w:ascii="Arial" w:hAnsi="Arial" w:cs="Arial"/>
          <w:sz w:val="24"/>
          <w:szCs w:val="24"/>
        </w:rPr>
        <w:t xml:space="preserve"> task, in which petrophysics plays a </w:t>
      </w:r>
      <w:r w:rsidR="000E6F29">
        <w:rPr>
          <w:rFonts w:ascii="Arial" w:hAnsi="Arial" w:cs="Arial"/>
          <w:sz w:val="24"/>
          <w:szCs w:val="24"/>
        </w:rPr>
        <w:t>vit</w:t>
      </w:r>
      <w:r w:rsidR="00942C2F">
        <w:rPr>
          <w:rFonts w:ascii="Arial" w:hAnsi="Arial" w:cs="Arial"/>
          <w:sz w:val="24"/>
          <w:szCs w:val="24"/>
        </w:rPr>
        <w:t>al role. Most of the discussion about CO2 also applies to natural gas (CH4) and hydrogen (H2) storage reservoirs</w:t>
      </w:r>
      <w:r w:rsidR="000E6F29">
        <w:rPr>
          <w:rFonts w:ascii="Arial" w:hAnsi="Arial" w:cs="Arial"/>
          <w:sz w:val="24"/>
          <w:szCs w:val="24"/>
        </w:rPr>
        <w:t xml:space="preserve">. This article describes the special properties of CO2, storage reservoir criteria, the role of petrophysics, followed by visual and quantitative </w:t>
      </w:r>
      <w:r w:rsidR="00562FD9">
        <w:rPr>
          <w:rFonts w:ascii="Arial" w:hAnsi="Arial" w:cs="Arial"/>
          <w:sz w:val="24"/>
          <w:szCs w:val="24"/>
        </w:rPr>
        <w:t xml:space="preserve">log </w:t>
      </w:r>
      <w:r w:rsidR="000E6F29">
        <w:rPr>
          <w:rFonts w:ascii="Arial" w:hAnsi="Arial" w:cs="Arial"/>
          <w:sz w:val="24"/>
          <w:szCs w:val="24"/>
        </w:rPr>
        <w:t>analysis methods, and an exa</w:t>
      </w:r>
      <w:r w:rsidR="00602584">
        <w:rPr>
          <w:rFonts w:ascii="Arial" w:hAnsi="Arial" w:cs="Arial"/>
          <w:sz w:val="24"/>
          <w:szCs w:val="24"/>
        </w:rPr>
        <w:t>mple from a CO2 monitoring project using the fast neutron cross section measurement.</w:t>
      </w:r>
      <w:r w:rsidR="00602584">
        <w:rPr>
          <w:rFonts w:ascii="Arial" w:hAnsi="Arial" w:cs="Arial"/>
          <w:sz w:val="24"/>
          <w:szCs w:val="24"/>
        </w:rPr>
        <w:br/>
      </w:r>
      <w:r w:rsidR="000E6F29">
        <w:rPr>
          <w:rFonts w:ascii="Arial" w:hAnsi="Arial" w:cs="Arial"/>
          <w:sz w:val="24"/>
          <w:szCs w:val="24"/>
        </w:rPr>
        <w:t xml:space="preserve"> </w:t>
      </w:r>
      <w:r w:rsidR="00942C2F">
        <w:rPr>
          <w:rFonts w:ascii="Arial" w:hAnsi="Arial" w:cs="Arial"/>
          <w:sz w:val="24"/>
          <w:szCs w:val="24"/>
        </w:rPr>
        <w:br/>
      </w:r>
      <w:r w:rsidR="00D050D3" w:rsidRPr="009D6509">
        <w:rPr>
          <w:rFonts w:ascii="Arial" w:hAnsi="Arial" w:cs="Arial"/>
          <w:sz w:val="24"/>
          <w:szCs w:val="24"/>
        </w:rPr>
        <w:t xml:space="preserve">Carbon dioxide (CO2) is a chemical compound occurring as a colorless </w:t>
      </w:r>
      <w:r w:rsidR="00AA5EB7">
        <w:rPr>
          <w:rFonts w:ascii="Arial" w:hAnsi="Arial" w:cs="Arial"/>
          <w:sz w:val="24"/>
          <w:szCs w:val="24"/>
        </w:rPr>
        <w:t xml:space="preserve">non-combustible </w:t>
      </w:r>
      <w:r w:rsidR="00D050D3" w:rsidRPr="009D6509">
        <w:rPr>
          <w:rFonts w:ascii="Arial" w:hAnsi="Arial" w:cs="Arial"/>
          <w:sz w:val="24"/>
          <w:szCs w:val="24"/>
        </w:rPr>
        <w:t xml:space="preserve">gas with a density about </w:t>
      </w:r>
      <w:r w:rsidR="00AA5EB7">
        <w:rPr>
          <w:rFonts w:ascii="Arial" w:hAnsi="Arial" w:cs="Arial"/>
          <w:sz w:val="24"/>
          <w:szCs w:val="24"/>
        </w:rPr>
        <w:t>1</w:t>
      </w:r>
      <w:r w:rsidR="00D050D3" w:rsidRPr="009D6509">
        <w:rPr>
          <w:rFonts w:ascii="Arial" w:hAnsi="Arial" w:cs="Arial"/>
          <w:sz w:val="24"/>
          <w:szCs w:val="24"/>
        </w:rPr>
        <w:t xml:space="preserve">53% </w:t>
      </w:r>
      <w:r w:rsidR="00AA5EB7">
        <w:rPr>
          <w:rFonts w:ascii="Arial" w:hAnsi="Arial" w:cs="Arial"/>
          <w:sz w:val="24"/>
          <w:szCs w:val="24"/>
        </w:rPr>
        <w:t>of</w:t>
      </w:r>
      <w:r w:rsidR="00D050D3" w:rsidRPr="009D6509">
        <w:rPr>
          <w:rFonts w:ascii="Arial" w:hAnsi="Arial" w:cs="Arial"/>
          <w:sz w:val="24"/>
          <w:szCs w:val="24"/>
        </w:rPr>
        <w:t xml:space="preserve"> that of dry air. </w:t>
      </w:r>
      <w:r w:rsidR="005C0E03">
        <w:rPr>
          <w:rFonts w:ascii="Arial" w:hAnsi="Arial" w:cs="Arial"/>
          <w:sz w:val="24"/>
          <w:szCs w:val="24"/>
        </w:rPr>
        <w:t>It</w:t>
      </w:r>
      <w:r w:rsidR="005C0E03" w:rsidRPr="009D6509">
        <w:rPr>
          <w:rFonts w:ascii="Arial" w:hAnsi="Arial" w:cs="Arial"/>
          <w:sz w:val="24"/>
          <w:szCs w:val="24"/>
        </w:rPr>
        <w:t xml:space="preserve"> has a sharp and acidic </w:t>
      </w:r>
      <w:r w:rsidR="00696C4C" w:rsidRPr="009D6509">
        <w:rPr>
          <w:rFonts w:ascii="Arial" w:hAnsi="Arial" w:cs="Arial"/>
          <w:sz w:val="24"/>
          <w:szCs w:val="24"/>
        </w:rPr>
        <w:t>odour</w:t>
      </w:r>
      <w:r w:rsidR="005C0E03" w:rsidRPr="009D6509">
        <w:rPr>
          <w:rFonts w:ascii="Arial" w:hAnsi="Arial" w:cs="Arial"/>
          <w:sz w:val="24"/>
          <w:szCs w:val="24"/>
        </w:rPr>
        <w:t xml:space="preserve"> and</w:t>
      </w:r>
      <w:r w:rsidR="00AA5EB7">
        <w:rPr>
          <w:rFonts w:ascii="Arial" w:hAnsi="Arial" w:cs="Arial"/>
          <w:sz w:val="24"/>
          <w:szCs w:val="24"/>
        </w:rPr>
        <w:t xml:space="preserve"> taste at high concentrations (</w:t>
      </w:r>
      <w:r w:rsidR="00D940FA">
        <w:rPr>
          <w:rFonts w:ascii="Arial" w:hAnsi="Arial" w:cs="Arial"/>
          <w:sz w:val="24"/>
          <w:szCs w:val="24"/>
        </w:rPr>
        <w:t>e.g.</w:t>
      </w:r>
      <w:r w:rsidR="00AA5EB7">
        <w:rPr>
          <w:rFonts w:ascii="Arial" w:hAnsi="Arial" w:cs="Arial"/>
          <w:sz w:val="24"/>
          <w:szCs w:val="24"/>
        </w:rPr>
        <w:t xml:space="preserve"> carbonated water)</w:t>
      </w:r>
      <w:r w:rsidR="005C0E03" w:rsidRPr="009D6509">
        <w:rPr>
          <w:rFonts w:ascii="Arial" w:hAnsi="Arial" w:cs="Arial"/>
          <w:sz w:val="24"/>
          <w:szCs w:val="24"/>
        </w:rPr>
        <w:t xml:space="preserve">, but at </w:t>
      </w:r>
      <w:r w:rsidR="005C0E03">
        <w:rPr>
          <w:rFonts w:ascii="Arial" w:hAnsi="Arial" w:cs="Arial"/>
          <w:sz w:val="24"/>
          <w:szCs w:val="24"/>
        </w:rPr>
        <w:t>atmospheric</w:t>
      </w:r>
      <w:r w:rsidR="005C0E03" w:rsidRPr="009D6509">
        <w:rPr>
          <w:rFonts w:ascii="Arial" w:hAnsi="Arial" w:cs="Arial"/>
          <w:sz w:val="24"/>
          <w:szCs w:val="24"/>
        </w:rPr>
        <w:t xml:space="preserve"> concentrations it is </w:t>
      </w:r>
      <w:r w:rsidR="00336F57">
        <w:rPr>
          <w:rFonts w:ascii="Arial" w:hAnsi="Arial" w:cs="Arial"/>
          <w:sz w:val="24"/>
          <w:szCs w:val="24"/>
        </w:rPr>
        <w:t>odourless and tasteless.</w:t>
      </w:r>
      <w:r w:rsidR="00F32852">
        <w:rPr>
          <w:rFonts w:ascii="Arial" w:hAnsi="Arial" w:cs="Arial"/>
          <w:sz w:val="24"/>
          <w:szCs w:val="24"/>
        </w:rPr>
        <w:t xml:space="preserve"> Because CO2 is heavier than air, it can </w:t>
      </w:r>
      <w:r w:rsidR="006C7D00">
        <w:rPr>
          <w:rFonts w:ascii="Arial" w:hAnsi="Arial" w:cs="Arial"/>
          <w:sz w:val="24"/>
          <w:szCs w:val="24"/>
        </w:rPr>
        <w:t>c</w:t>
      </w:r>
      <w:r w:rsidR="00F32852">
        <w:rPr>
          <w:rFonts w:ascii="Arial" w:hAnsi="Arial" w:cs="Arial"/>
          <w:sz w:val="24"/>
          <w:szCs w:val="24"/>
        </w:rPr>
        <w:t>ollect</w:t>
      </w:r>
      <w:r w:rsidR="006C7D00">
        <w:rPr>
          <w:rFonts w:ascii="Arial" w:hAnsi="Arial" w:cs="Arial"/>
          <w:sz w:val="24"/>
          <w:szCs w:val="24"/>
        </w:rPr>
        <w:t xml:space="preserve"> in low or enclosed spaces, asphyxiating occupants due to lack of oxygen.</w:t>
      </w:r>
      <w:r w:rsidR="000D6CC3">
        <w:rPr>
          <w:rFonts w:ascii="Arial" w:hAnsi="Arial" w:cs="Arial"/>
          <w:sz w:val="24"/>
          <w:szCs w:val="24"/>
        </w:rPr>
        <w:t xml:space="preserve"> </w:t>
      </w:r>
      <w:r w:rsidR="00135594">
        <w:rPr>
          <w:rFonts w:ascii="Arial" w:hAnsi="Arial" w:cs="Arial"/>
          <w:sz w:val="24"/>
          <w:szCs w:val="24"/>
        </w:rPr>
        <w:br/>
      </w:r>
      <w:r w:rsidR="00135594">
        <w:rPr>
          <w:rFonts w:ascii="Arial" w:hAnsi="Arial" w:cs="Arial"/>
          <w:sz w:val="24"/>
          <w:szCs w:val="24"/>
        </w:rPr>
        <w:br/>
      </w:r>
      <w:r w:rsidR="00336F57">
        <w:rPr>
          <w:rFonts w:ascii="Arial" w:hAnsi="Arial" w:cs="Arial"/>
          <w:sz w:val="24"/>
          <w:szCs w:val="24"/>
        </w:rPr>
        <w:t xml:space="preserve">CO2 </w:t>
      </w:r>
      <w:r w:rsidR="00336F57" w:rsidRPr="00DB587D">
        <w:rPr>
          <w:rFonts w:ascii="Arial" w:hAnsi="Arial" w:cs="Arial"/>
          <w:sz w:val="24"/>
          <w:szCs w:val="24"/>
        </w:rPr>
        <w:t xml:space="preserve">has no liquid </w:t>
      </w:r>
      <w:r w:rsidR="00F32852">
        <w:rPr>
          <w:rFonts w:ascii="Arial" w:hAnsi="Arial" w:cs="Arial"/>
          <w:sz w:val="24"/>
          <w:szCs w:val="24"/>
        </w:rPr>
        <w:t>phas</w:t>
      </w:r>
      <w:r w:rsidR="00336F57" w:rsidRPr="00DB587D">
        <w:rPr>
          <w:rFonts w:ascii="Arial" w:hAnsi="Arial" w:cs="Arial"/>
          <w:sz w:val="24"/>
          <w:szCs w:val="24"/>
        </w:rPr>
        <w:t>e at pressures below 5</w:t>
      </w:r>
      <w:r w:rsidR="00336F57">
        <w:rPr>
          <w:rFonts w:ascii="Arial" w:hAnsi="Arial" w:cs="Arial"/>
          <w:sz w:val="24"/>
          <w:szCs w:val="24"/>
        </w:rPr>
        <w:t>18</w:t>
      </w:r>
      <w:r w:rsidR="00336F57" w:rsidRPr="00DB587D">
        <w:rPr>
          <w:rFonts w:ascii="Arial" w:hAnsi="Arial" w:cs="Arial"/>
          <w:sz w:val="24"/>
          <w:szCs w:val="24"/>
        </w:rPr>
        <w:t xml:space="preserve"> </w:t>
      </w:r>
      <w:r w:rsidR="00336F57">
        <w:rPr>
          <w:rFonts w:ascii="Arial" w:hAnsi="Arial" w:cs="Arial"/>
          <w:sz w:val="24"/>
          <w:szCs w:val="24"/>
        </w:rPr>
        <w:t>k</w:t>
      </w:r>
      <w:r w:rsidR="00336F57" w:rsidRPr="00DB587D">
        <w:rPr>
          <w:rFonts w:ascii="Arial" w:hAnsi="Arial" w:cs="Arial"/>
          <w:sz w:val="24"/>
          <w:szCs w:val="24"/>
        </w:rPr>
        <w:t xml:space="preserve">Pa. At 101 </w:t>
      </w:r>
      <w:r w:rsidR="00336F57">
        <w:rPr>
          <w:rFonts w:ascii="Arial" w:hAnsi="Arial" w:cs="Arial"/>
          <w:sz w:val="24"/>
          <w:szCs w:val="24"/>
        </w:rPr>
        <w:t>k</w:t>
      </w:r>
      <w:r w:rsidR="00336F57" w:rsidRPr="00DB587D">
        <w:rPr>
          <w:rFonts w:ascii="Arial" w:hAnsi="Arial" w:cs="Arial"/>
          <w:sz w:val="24"/>
          <w:szCs w:val="24"/>
        </w:rPr>
        <w:t xml:space="preserve">Pa, the gas deposits directly to a solid </w:t>
      </w:r>
      <w:r w:rsidR="00336F57">
        <w:rPr>
          <w:rFonts w:ascii="Arial" w:hAnsi="Arial" w:cs="Arial"/>
          <w:sz w:val="24"/>
          <w:szCs w:val="24"/>
        </w:rPr>
        <w:t xml:space="preserve">(dry ice) </w:t>
      </w:r>
      <w:r w:rsidR="00336F57" w:rsidRPr="00DB587D">
        <w:rPr>
          <w:rFonts w:ascii="Arial" w:hAnsi="Arial" w:cs="Arial"/>
          <w:sz w:val="24"/>
          <w:szCs w:val="24"/>
        </w:rPr>
        <w:t>at temperatures below −78.5°C</w:t>
      </w:r>
      <w:r w:rsidR="00336F57">
        <w:rPr>
          <w:rFonts w:ascii="Arial" w:hAnsi="Arial" w:cs="Arial"/>
          <w:sz w:val="24"/>
          <w:szCs w:val="24"/>
        </w:rPr>
        <w:t>;</w:t>
      </w:r>
      <w:r w:rsidR="00336F57" w:rsidRPr="00DB587D">
        <w:rPr>
          <w:rFonts w:ascii="Arial" w:hAnsi="Arial" w:cs="Arial"/>
          <w:sz w:val="24"/>
          <w:szCs w:val="24"/>
        </w:rPr>
        <w:t xml:space="preserve"> the solid sublimes to gas above this temperature. Liquid </w:t>
      </w:r>
      <w:r w:rsidR="00336F57">
        <w:rPr>
          <w:rFonts w:ascii="Arial" w:hAnsi="Arial" w:cs="Arial"/>
          <w:sz w:val="24"/>
          <w:szCs w:val="24"/>
        </w:rPr>
        <w:t>CO2</w:t>
      </w:r>
      <w:r w:rsidR="00336F57" w:rsidRPr="00DB587D">
        <w:rPr>
          <w:rFonts w:ascii="Arial" w:hAnsi="Arial" w:cs="Arial"/>
          <w:sz w:val="24"/>
          <w:szCs w:val="24"/>
        </w:rPr>
        <w:t xml:space="preserve"> forms only at pressures above 5</w:t>
      </w:r>
      <w:r w:rsidR="00336F57">
        <w:rPr>
          <w:rFonts w:ascii="Arial" w:hAnsi="Arial" w:cs="Arial"/>
          <w:sz w:val="24"/>
          <w:szCs w:val="24"/>
        </w:rPr>
        <w:t>18</w:t>
      </w:r>
      <w:r w:rsidR="00336F57" w:rsidRPr="00DB587D">
        <w:rPr>
          <w:rFonts w:ascii="Arial" w:hAnsi="Arial" w:cs="Arial"/>
          <w:sz w:val="24"/>
          <w:szCs w:val="24"/>
        </w:rPr>
        <w:t xml:space="preserve"> </w:t>
      </w:r>
      <w:r w:rsidR="00336F57">
        <w:rPr>
          <w:rFonts w:ascii="Arial" w:hAnsi="Arial" w:cs="Arial"/>
          <w:sz w:val="24"/>
          <w:szCs w:val="24"/>
        </w:rPr>
        <w:t>k</w:t>
      </w:r>
      <w:r w:rsidR="00336F57" w:rsidRPr="00DB587D">
        <w:rPr>
          <w:rFonts w:ascii="Arial" w:hAnsi="Arial" w:cs="Arial"/>
          <w:sz w:val="24"/>
          <w:szCs w:val="24"/>
        </w:rPr>
        <w:t>Pa</w:t>
      </w:r>
      <w:r w:rsidR="00336F57">
        <w:rPr>
          <w:rFonts w:ascii="Arial" w:hAnsi="Arial" w:cs="Arial"/>
          <w:sz w:val="24"/>
          <w:szCs w:val="24"/>
        </w:rPr>
        <w:t xml:space="preserve">. </w:t>
      </w:r>
      <w:r w:rsidR="00F32852" w:rsidRPr="00F32852">
        <w:rPr>
          <w:rFonts w:ascii="Arial" w:hAnsi="Arial" w:cs="Arial"/>
          <w:sz w:val="24"/>
          <w:szCs w:val="24"/>
        </w:rPr>
        <w:t>The density of dry ice increases with decreasing temperature and ranges between 155</w:t>
      </w:r>
      <w:r w:rsidR="00F85089">
        <w:rPr>
          <w:rFonts w:ascii="Arial" w:hAnsi="Arial" w:cs="Arial"/>
          <w:sz w:val="24"/>
          <w:szCs w:val="24"/>
        </w:rPr>
        <w:t>0</w:t>
      </w:r>
      <w:r w:rsidR="00F32852" w:rsidRPr="00F32852">
        <w:rPr>
          <w:rFonts w:ascii="Arial" w:hAnsi="Arial" w:cs="Arial"/>
          <w:sz w:val="24"/>
          <w:szCs w:val="24"/>
        </w:rPr>
        <w:t xml:space="preserve"> and 17</w:t>
      </w:r>
      <w:r w:rsidR="00F32852">
        <w:rPr>
          <w:rFonts w:ascii="Arial" w:hAnsi="Arial" w:cs="Arial"/>
          <w:sz w:val="24"/>
          <w:szCs w:val="24"/>
        </w:rPr>
        <w:t>0</w:t>
      </w:r>
      <w:r w:rsidR="00F85089">
        <w:rPr>
          <w:rFonts w:ascii="Arial" w:hAnsi="Arial" w:cs="Arial"/>
          <w:sz w:val="24"/>
          <w:szCs w:val="24"/>
        </w:rPr>
        <w:t>0</w:t>
      </w:r>
      <w:r w:rsidR="00F32852" w:rsidRPr="00F32852">
        <w:rPr>
          <w:rFonts w:ascii="Arial" w:hAnsi="Arial" w:cs="Arial"/>
          <w:sz w:val="24"/>
          <w:szCs w:val="24"/>
        </w:rPr>
        <w:t xml:space="preserve"> </w:t>
      </w:r>
      <w:r w:rsidR="00F85089">
        <w:rPr>
          <w:rFonts w:ascii="Arial" w:hAnsi="Arial" w:cs="Arial"/>
          <w:sz w:val="24"/>
          <w:szCs w:val="24"/>
        </w:rPr>
        <w:t>k</w:t>
      </w:r>
      <w:r w:rsidR="00F32852" w:rsidRPr="00F32852">
        <w:rPr>
          <w:rFonts w:ascii="Arial" w:hAnsi="Arial" w:cs="Arial"/>
          <w:sz w:val="24"/>
          <w:szCs w:val="24"/>
        </w:rPr>
        <w:t>g/</w:t>
      </w:r>
      <w:r w:rsidR="00F85089">
        <w:rPr>
          <w:rFonts w:ascii="Arial" w:hAnsi="Arial" w:cs="Arial"/>
          <w:sz w:val="24"/>
          <w:szCs w:val="24"/>
        </w:rPr>
        <w:t>m3</w:t>
      </w:r>
      <w:r w:rsidR="00F32852" w:rsidRPr="00F32852">
        <w:rPr>
          <w:rFonts w:ascii="Arial" w:hAnsi="Arial" w:cs="Arial"/>
          <w:sz w:val="24"/>
          <w:szCs w:val="24"/>
        </w:rPr>
        <w:t xml:space="preserve"> below −78 °C</w:t>
      </w:r>
      <w:r w:rsidR="00F32852">
        <w:rPr>
          <w:rFonts w:ascii="Arial" w:hAnsi="Arial" w:cs="Arial"/>
          <w:sz w:val="24"/>
          <w:szCs w:val="24"/>
        </w:rPr>
        <w:t>.</w:t>
      </w:r>
      <w:r w:rsidR="00CB558C">
        <w:rPr>
          <w:rFonts w:ascii="Arial" w:hAnsi="Arial" w:cs="Arial"/>
          <w:sz w:val="24"/>
          <w:szCs w:val="24"/>
        </w:rPr>
        <w:br/>
      </w:r>
      <w:r w:rsidR="00CB558C">
        <w:rPr>
          <w:rFonts w:ascii="Arial" w:hAnsi="Arial" w:cs="Arial"/>
          <w:sz w:val="24"/>
          <w:szCs w:val="24"/>
        </w:rPr>
        <w:br/>
      </w:r>
      <w:r w:rsidR="00CB558C">
        <w:rPr>
          <w:rStyle w:val="hgkelc"/>
          <w:rFonts w:ascii="Arial" w:hAnsi="Arial" w:cs="Arial"/>
          <w:sz w:val="24"/>
          <w:szCs w:val="24"/>
        </w:rPr>
        <w:t xml:space="preserve">Most elements and simple compounds can exist in the gas, liquid or solid phase depending on temperature and pressure. A few can exist in a fourth phase, as a supercritical fluid when above a critical temperature and pressure. </w:t>
      </w:r>
      <w:r w:rsidR="00CB558C" w:rsidRPr="00C80B47">
        <w:rPr>
          <w:rStyle w:val="hgkelc"/>
          <w:rFonts w:ascii="Arial" w:hAnsi="Arial" w:cs="Arial"/>
          <w:sz w:val="24"/>
          <w:szCs w:val="24"/>
        </w:rPr>
        <w:t xml:space="preserve">The critical point for CO2 is </w:t>
      </w:r>
      <w:r w:rsidR="00CB558C" w:rsidRPr="00C44213">
        <w:rPr>
          <w:rStyle w:val="hgkelc"/>
          <w:rFonts w:ascii="Arial" w:hAnsi="Arial" w:cs="Arial"/>
          <w:sz w:val="24"/>
          <w:szCs w:val="24"/>
        </w:rPr>
        <w:t>31.1 C and 7.38 MPa, above which the distinction between the gas and liquid phase disappears, entering the supercritical fluid phase. A supercritical fluid behaves like a gas, moving easily through porous media, but ha</w:t>
      </w:r>
      <w:r w:rsidR="00CB558C">
        <w:rPr>
          <w:rStyle w:val="hgkelc"/>
          <w:rFonts w:ascii="Arial" w:hAnsi="Arial" w:cs="Arial"/>
          <w:sz w:val="24"/>
          <w:szCs w:val="24"/>
        </w:rPr>
        <w:t>s</w:t>
      </w:r>
      <w:r w:rsidR="00CB558C" w:rsidRPr="00C44213">
        <w:rPr>
          <w:rStyle w:val="hgkelc"/>
          <w:rFonts w:ascii="Arial" w:hAnsi="Arial" w:cs="Arial"/>
          <w:sz w:val="24"/>
          <w:szCs w:val="24"/>
        </w:rPr>
        <w:t xml:space="preserve"> densities more like liquids. Density of supercritical CO2 is 600 to</w:t>
      </w:r>
      <w:r w:rsidR="00CB558C">
        <w:rPr>
          <w:rStyle w:val="hgkelc"/>
          <w:rFonts w:ascii="Arial" w:hAnsi="Arial" w:cs="Arial"/>
          <w:sz w:val="24"/>
          <w:szCs w:val="24"/>
        </w:rPr>
        <w:t xml:space="preserve"> 800 kg/m3. </w:t>
      </w:r>
      <w:r w:rsidR="00CB558C">
        <w:rPr>
          <w:rStyle w:val="hgkelc"/>
          <w:rFonts w:ascii="Arial" w:hAnsi="Arial" w:cs="Arial"/>
          <w:sz w:val="24"/>
          <w:szCs w:val="24"/>
        </w:rPr>
        <w:br/>
      </w:r>
      <w:r w:rsidR="00CB558C">
        <w:rPr>
          <w:rStyle w:val="hgkelc"/>
          <w:rFonts w:ascii="Arial" w:hAnsi="Arial" w:cs="Arial"/>
          <w:sz w:val="24"/>
          <w:szCs w:val="24"/>
        </w:rPr>
        <w:br/>
      </w:r>
      <w:r w:rsidR="00AF74DF">
        <w:rPr>
          <w:rStyle w:val="hgkelc"/>
          <w:rFonts w:ascii="Arial" w:hAnsi="Arial" w:cs="Arial"/>
          <w:sz w:val="24"/>
          <w:szCs w:val="24"/>
        </w:rPr>
        <w:t xml:space="preserve">Geological CO2 storage makes use of these special supercritical properties, allowing for </w:t>
      </w:r>
      <w:r w:rsidR="00CB558C">
        <w:rPr>
          <w:rStyle w:val="hgkelc"/>
          <w:rFonts w:ascii="Arial" w:hAnsi="Arial" w:cs="Arial"/>
          <w:sz w:val="24"/>
          <w:szCs w:val="24"/>
        </w:rPr>
        <w:t xml:space="preserve">efficient transportation and injection of CO2 into underground reservoirs. </w:t>
      </w:r>
      <w:r w:rsidR="00CB558C">
        <w:rPr>
          <w:rFonts w:ascii="Arial" w:hAnsi="Arial" w:cs="Arial"/>
          <w:sz w:val="24"/>
          <w:szCs w:val="24"/>
        </w:rPr>
        <w:br/>
      </w:r>
    </w:p>
    <w:p w14:paraId="4D3CA7B3" w14:textId="77777777" w:rsidR="00336F57" w:rsidRPr="009B3124" w:rsidRDefault="00672E2E" w:rsidP="002515C8">
      <w:pPr>
        <w:pStyle w:val="mw-mmv-title-para"/>
        <w:spacing w:line="276" w:lineRule="auto"/>
        <w:jc w:val="center"/>
        <w:rPr>
          <w:rFonts w:ascii="Arial" w:hAnsi="Arial" w:cs="Arial"/>
          <w:i/>
        </w:rPr>
      </w:pPr>
      <w:r w:rsidRPr="00C44213">
        <w:rPr>
          <w:rFonts w:ascii="Arial" w:hAnsi="Arial" w:cs="Arial"/>
          <w:i/>
          <w:noProof/>
          <w:vertAlign w:val="subscript"/>
        </w:rPr>
        <w:lastRenderedPageBreak/>
        <w:drawing>
          <wp:inline distT="0" distB="0" distL="0" distR="0" wp14:anchorId="5D31D1D6" wp14:editId="5B4BE76A">
            <wp:extent cx="4495800" cy="4312412"/>
            <wp:effectExtent l="0" t="0" r="0" b="0"/>
            <wp:docPr id="6" name="Picture 6" descr="C:\spec2000.net\text021\CO2-1 phase_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pec2000.net\text021\CO2-1 phase_diagr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4312412"/>
                    </a:xfrm>
                    <a:prstGeom prst="rect">
                      <a:avLst/>
                    </a:prstGeom>
                    <a:noFill/>
                    <a:ln>
                      <a:noFill/>
                    </a:ln>
                  </pic:spPr>
                </pic:pic>
              </a:graphicData>
            </a:graphic>
          </wp:inline>
        </w:drawing>
      </w:r>
      <w:r w:rsidR="00336F57" w:rsidRPr="00C44213">
        <w:rPr>
          <w:rFonts w:ascii="Arial" w:hAnsi="Arial" w:cs="Arial"/>
          <w:i/>
          <w:vertAlign w:val="subscript"/>
        </w:rPr>
        <w:br/>
      </w:r>
      <w:r w:rsidR="00336F57" w:rsidRPr="009B3124">
        <w:rPr>
          <w:rFonts w:ascii="Arial" w:hAnsi="Arial" w:cs="Arial"/>
          <w:i/>
        </w:rPr>
        <w:t>FIGURE 1: Phase diagram of carbon dioxid</w:t>
      </w:r>
      <w:r w:rsidR="00DA4F3A">
        <w:rPr>
          <w:rFonts w:ascii="Arial" w:hAnsi="Arial" w:cs="Arial"/>
          <w:i/>
        </w:rPr>
        <w:t>e</w:t>
      </w:r>
      <w:r w:rsidR="00336F57">
        <w:rPr>
          <w:rFonts w:ascii="Arial" w:hAnsi="Arial" w:cs="Arial"/>
          <w:i/>
        </w:rPr>
        <w:t xml:space="preserve"> (Wikipedia)</w:t>
      </w:r>
    </w:p>
    <w:p w14:paraId="3656548B" w14:textId="40EA7AB7" w:rsidR="000D6CC3" w:rsidRDefault="00F4714E" w:rsidP="002515C8">
      <w:pPr>
        <w:rPr>
          <w:rFonts w:ascii="Arial" w:hAnsi="Arial" w:cs="Arial"/>
          <w:sz w:val="24"/>
          <w:szCs w:val="24"/>
        </w:rPr>
      </w:pPr>
      <w:r w:rsidRPr="00F4714E">
        <w:rPr>
          <w:rFonts w:ascii="Arial" w:hAnsi="Arial" w:cs="Arial"/>
          <w:b/>
          <w:sz w:val="24"/>
          <w:szCs w:val="24"/>
        </w:rPr>
        <w:t xml:space="preserve">SOURCES </w:t>
      </w:r>
      <w:r w:rsidR="004D55EE">
        <w:rPr>
          <w:rFonts w:ascii="Arial" w:hAnsi="Arial" w:cs="Arial"/>
          <w:b/>
          <w:sz w:val="24"/>
          <w:szCs w:val="24"/>
        </w:rPr>
        <w:t xml:space="preserve">AND USES </w:t>
      </w:r>
      <w:r w:rsidRPr="00F4714E">
        <w:rPr>
          <w:rFonts w:ascii="Arial" w:hAnsi="Arial" w:cs="Arial"/>
          <w:b/>
          <w:sz w:val="24"/>
          <w:szCs w:val="24"/>
        </w:rPr>
        <w:t>OF CARBON DIOXIDE</w:t>
      </w:r>
      <w:r w:rsidR="00C4701C">
        <w:rPr>
          <w:rFonts w:ascii="Arial" w:hAnsi="Arial" w:cs="Arial"/>
          <w:sz w:val="24"/>
          <w:szCs w:val="24"/>
        </w:rPr>
        <w:br/>
      </w:r>
      <w:r w:rsidR="000F28F3">
        <w:rPr>
          <w:rFonts w:ascii="Arial" w:hAnsi="Arial" w:cs="Arial"/>
          <w:sz w:val="24"/>
          <w:szCs w:val="24"/>
        </w:rPr>
        <w:t>C</w:t>
      </w:r>
      <w:r w:rsidR="001B6C3A">
        <w:rPr>
          <w:rFonts w:ascii="Arial" w:hAnsi="Arial" w:cs="Arial"/>
          <w:sz w:val="24"/>
          <w:szCs w:val="24"/>
        </w:rPr>
        <w:t>arbon dioxide</w:t>
      </w:r>
      <w:r w:rsidR="00D050D3" w:rsidRPr="009D6509">
        <w:rPr>
          <w:rFonts w:ascii="Arial" w:hAnsi="Arial" w:cs="Arial"/>
          <w:sz w:val="24"/>
          <w:szCs w:val="24"/>
        </w:rPr>
        <w:t xml:space="preserve"> occurs naturally in </w:t>
      </w:r>
      <w:r w:rsidR="000F28F3">
        <w:rPr>
          <w:rFonts w:ascii="Arial" w:hAnsi="Arial" w:cs="Arial"/>
          <w:sz w:val="24"/>
          <w:szCs w:val="24"/>
        </w:rPr>
        <w:t>our</w:t>
      </w:r>
      <w:r w:rsidR="00D050D3" w:rsidRPr="009D6509">
        <w:rPr>
          <w:rFonts w:ascii="Arial" w:hAnsi="Arial" w:cs="Arial"/>
          <w:sz w:val="24"/>
          <w:szCs w:val="24"/>
        </w:rPr>
        <w:t xml:space="preserve"> atmosphere </w:t>
      </w:r>
      <w:r w:rsidR="009D6509">
        <w:rPr>
          <w:rFonts w:ascii="Arial" w:hAnsi="Arial" w:cs="Arial"/>
          <w:sz w:val="24"/>
          <w:szCs w:val="24"/>
        </w:rPr>
        <w:t>in</w:t>
      </w:r>
      <w:r w:rsidR="00D050D3" w:rsidRPr="009D6509">
        <w:rPr>
          <w:rFonts w:ascii="Arial" w:hAnsi="Arial" w:cs="Arial"/>
          <w:sz w:val="24"/>
          <w:szCs w:val="24"/>
        </w:rPr>
        <w:t xml:space="preserve"> trace</w:t>
      </w:r>
      <w:r w:rsidR="009D6509">
        <w:rPr>
          <w:rFonts w:ascii="Arial" w:hAnsi="Arial" w:cs="Arial"/>
          <w:sz w:val="24"/>
          <w:szCs w:val="24"/>
        </w:rPr>
        <w:t xml:space="preserve"> amounts</w:t>
      </w:r>
      <w:r w:rsidR="00673876">
        <w:rPr>
          <w:rFonts w:ascii="Arial" w:hAnsi="Arial" w:cs="Arial"/>
          <w:sz w:val="24"/>
          <w:szCs w:val="24"/>
        </w:rPr>
        <w:t>,</w:t>
      </w:r>
      <w:r w:rsidR="00D050D3" w:rsidRPr="009D6509">
        <w:rPr>
          <w:rFonts w:ascii="Arial" w:hAnsi="Arial" w:cs="Arial"/>
          <w:sz w:val="24"/>
          <w:szCs w:val="24"/>
        </w:rPr>
        <w:t xml:space="preserve"> about 412 ppm by volume</w:t>
      </w:r>
      <w:r>
        <w:rPr>
          <w:rFonts w:ascii="Arial" w:hAnsi="Arial" w:cs="Arial"/>
          <w:sz w:val="24"/>
          <w:szCs w:val="24"/>
        </w:rPr>
        <w:t>, compared to</w:t>
      </w:r>
      <w:r w:rsidR="00D050D3" w:rsidRPr="009D6509">
        <w:rPr>
          <w:rFonts w:ascii="Arial" w:hAnsi="Arial" w:cs="Arial"/>
          <w:sz w:val="24"/>
          <w:szCs w:val="24"/>
        </w:rPr>
        <w:t xml:space="preserve"> pre-industrial levels of 280 ppm</w:t>
      </w:r>
      <w:r w:rsidR="009D6509">
        <w:rPr>
          <w:rFonts w:ascii="Arial" w:hAnsi="Arial" w:cs="Arial"/>
          <w:sz w:val="24"/>
          <w:szCs w:val="24"/>
        </w:rPr>
        <w:t>.</w:t>
      </w:r>
      <w:r w:rsidR="00D050D3" w:rsidRPr="009D6509">
        <w:rPr>
          <w:rFonts w:ascii="Arial" w:hAnsi="Arial" w:cs="Arial"/>
          <w:sz w:val="24"/>
          <w:szCs w:val="24"/>
        </w:rPr>
        <w:t xml:space="preserve"> </w:t>
      </w:r>
      <w:r w:rsidR="00466A40">
        <w:rPr>
          <w:rFonts w:ascii="Arial" w:hAnsi="Arial" w:cs="Arial"/>
          <w:sz w:val="24"/>
          <w:szCs w:val="24"/>
        </w:rPr>
        <w:t xml:space="preserve"> CO2 is one of several green house gases (GHGs) that are implicated in global warming and climate change. </w:t>
      </w:r>
      <w:r w:rsidR="00F418BA">
        <w:rPr>
          <w:rFonts w:ascii="Arial" w:hAnsi="Arial" w:cs="Arial"/>
          <w:sz w:val="24"/>
          <w:szCs w:val="24"/>
        </w:rPr>
        <w:t>Reducing CO2 emissions and CO2 capture and storage (CCS) to mitigate thes</w:t>
      </w:r>
      <w:r w:rsidR="00370F49">
        <w:rPr>
          <w:rFonts w:ascii="Arial" w:hAnsi="Arial" w:cs="Arial"/>
          <w:sz w:val="24"/>
          <w:szCs w:val="24"/>
        </w:rPr>
        <w:t>e</w:t>
      </w:r>
      <w:r w:rsidR="00F418BA">
        <w:rPr>
          <w:rFonts w:ascii="Arial" w:hAnsi="Arial" w:cs="Arial"/>
          <w:sz w:val="24"/>
          <w:szCs w:val="24"/>
        </w:rPr>
        <w:t xml:space="preserve"> issues are goals of industry and government.</w:t>
      </w:r>
      <w:r w:rsidR="009D6509">
        <w:rPr>
          <w:rFonts w:ascii="Arial" w:hAnsi="Arial" w:cs="Arial"/>
          <w:sz w:val="24"/>
          <w:szCs w:val="24"/>
        </w:rPr>
        <w:br/>
      </w:r>
      <w:r w:rsidR="009D6509">
        <w:rPr>
          <w:rFonts w:ascii="Arial" w:hAnsi="Arial" w:cs="Arial"/>
          <w:sz w:val="24"/>
          <w:szCs w:val="24"/>
        </w:rPr>
        <w:br/>
      </w:r>
      <w:r w:rsidR="00D050D3" w:rsidRPr="009D6509">
        <w:rPr>
          <w:rFonts w:ascii="Arial" w:hAnsi="Arial" w:cs="Arial"/>
          <w:sz w:val="24"/>
          <w:szCs w:val="24"/>
        </w:rPr>
        <w:t xml:space="preserve">Natural sources </w:t>
      </w:r>
      <w:r w:rsidR="00370F49">
        <w:rPr>
          <w:rFonts w:ascii="Arial" w:hAnsi="Arial" w:cs="Arial"/>
          <w:sz w:val="24"/>
          <w:szCs w:val="24"/>
        </w:rPr>
        <w:t xml:space="preserve">of CO2 </w:t>
      </w:r>
      <w:r w:rsidR="00D050D3" w:rsidRPr="009D6509">
        <w:rPr>
          <w:rFonts w:ascii="Arial" w:hAnsi="Arial" w:cs="Arial"/>
          <w:sz w:val="24"/>
          <w:szCs w:val="24"/>
        </w:rPr>
        <w:t>include volcanoes, forest fires, hot springs, geysers</w:t>
      </w:r>
      <w:r w:rsidR="00961541">
        <w:rPr>
          <w:rFonts w:ascii="Arial" w:hAnsi="Arial" w:cs="Arial"/>
          <w:sz w:val="24"/>
          <w:szCs w:val="24"/>
        </w:rPr>
        <w:t>,</w:t>
      </w:r>
      <w:r w:rsidR="00D050D3" w:rsidRPr="009D6509">
        <w:rPr>
          <w:rFonts w:ascii="Arial" w:hAnsi="Arial" w:cs="Arial"/>
          <w:sz w:val="24"/>
          <w:szCs w:val="24"/>
        </w:rPr>
        <w:t xml:space="preserve"> </w:t>
      </w:r>
      <w:r w:rsidR="00961541">
        <w:rPr>
          <w:rFonts w:ascii="Arial" w:hAnsi="Arial" w:cs="Arial"/>
          <w:sz w:val="24"/>
          <w:szCs w:val="24"/>
        </w:rPr>
        <w:t xml:space="preserve">dissolution of </w:t>
      </w:r>
      <w:r w:rsidR="00D050D3" w:rsidRPr="009D6509">
        <w:rPr>
          <w:rFonts w:ascii="Arial" w:hAnsi="Arial" w:cs="Arial"/>
          <w:sz w:val="24"/>
          <w:szCs w:val="24"/>
        </w:rPr>
        <w:t>carbonate rocks</w:t>
      </w:r>
      <w:r w:rsidR="00CC245A">
        <w:rPr>
          <w:rFonts w:ascii="Arial" w:hAnsi="Arial" w:cs="Arial"/>
          <w:sz w:val="24"/>
          <w:szCs w:val="24"/>
        </w:rPr>
        <w:t>, and</w:t>
      </w:r>
      <w:r w:rsidR="00DA4F3A">
        <w:rPr>
          <w:rFonts w:ascii="Arial" w:hAnsi="Arial" w:cs="Arial"/>
          <w:sz w:val="24"/>
          <w:szCs w:val="24"/>
        </w:rPr>
        <w:t xml:space="preserve"> </w:t>
      </w:r>
      <w:r w:rsidR="00CC245A" w:rsidRPr="009D6509">
        <w:rPr>
          <w:rFonts w:ascii="Arial" w:hAnsi="Arial" w:cs="Arial"/>
          <w:sz w:val="24"/>
          <w:szCs w:val="24"/>
        </w:rPr>
        <w:t>decay of organic mat</w:t>
      </w:r>
      <w:r w:rsidR="00CC245A">
        <w:rPr>
          <w:rFonts w:ascii="Arial" w:hAnsi="Arial" w:cs="Arial"/>
          <w:sz w:val="24"/>
          <w:szCs w:val="24"/>
        </w:rPr>
        <w:t>t</w:t>
      </w:r>
      <w:r w:rsidR="00CC245A" w:rsidRPr="009D6509">
        <w:rPr>
          <w:rFonts w:ascii="Arial" w:hAnsi="Arial" w:cs="Arial"/>
          <w:sz w:val="24"/>
          <w:szCs w:val="24"/>
        </w:rPr>
        <w:t>er</w:t>
      </w:r>
      <w:r w:rsidR="000F28F3">
        <w:rPr>
          <w:rFonts w:ascii="Arial" w:hAnsi="Arial" w:cs="Arial"/>
          <w:sz w:val="24"/>
          <w:szCs w:val="24"/>
        </w:rPr>
        <w:t>, including landfills and backyard compost</w:t>
      </w:r>
      <w:r w:rsidR="00CC245A">
        <w:rPr>
          <w:rFonts w:ascii="Arial" w:hAnsi="Arial" w:cs="Arial"/>
          <w:sz w:val="24"/>
          <w:szCs w:val="24"/>
        </w:rPr>
        <w:t>.</w:t>
      </w:r>
      <w:r w:rsidR="00D050D3" w:rsidRPr="009D6509">
        <w:rPr>
          <w:rFonts w:ascii="Arial" w:hAnsi="Arial" w:cs="Arial"/>
          <w:sz w:val="24"/>
          <w:szCs w:val="24"/>
        </w:rPr>
        <w:t xml:space="preserve"> </w:t>
      </w:r>
      <w:r w:rsidR="00961541">
        <w:rPr>
          <w:rFonts w:ascii="Arial" w:hAnsi="Arial" w:cs="Arial"/>
          <w:sz w:val="24"/>
          <w:szCs w:val="24"/>
        </w:rPr>
        <w:t xml:space="preserve">It </w:t>
      </w:r>
      <w:r w:rsidR="00D050D3" w:rsidRPr="009D6509">
        <w:rPr>
          <w:rFonts w:ascii="Arial" w:hAnsi="Arial" w:cs="Arial"/>
          <w:sz w:val="24"/>
          <w:szCs w:val="24"/>
        </w:rPr>
        <w:t>is soluble in water</w:t>
      </w:r>
      <w:r w:rsidR="00961541">
        <w:rPr>
          <w:rFonts w:ascii="Arial" w:hAnsi="Arial" w:cs="Arial"/>
          <w:sz w:val="24"/>
          <w:szCs w:val="24"/>
        </w:rPr>
        <w:t xml:space="preserve"> and</w:t>
      </w:r>
      <w:r w:rsidR="00D050D3" w:rsidRPr="009D6509">
        <w:rPr>
          <w:rFonts w:ascii="Arial" w:hAnsi="Arial" w:cs="Arial"/>
          <w:sz w:val="24"/>
          <w:szCs w:val="24"/>
        </w:rPr>
        <w:t xml:space="preserve"> occurs naturally in groundwater</w:t>
      </w:r>
      <w:r w:rsidR="000F28F3">
        <w:rPr>
          <w:rFonts w:ascii="Arial" w:hAnsi="Arial" w:cs="Arial"/>
          <w:sz w:val="24"/>
          <w:szCs w:val="24"/>
        </w:rPr>
        <w:t xml:space="preserve"> and all surface water bodies</w:t>
      </w:r>
      <w:r w:rsidR="002B1E9E">
        <w:rPr>
          <w:rFonts w:ascii="Arial" w:hAnsi="Arial" w:cs="Arial"/>
          <w:sz w:val="24"/>
          <w:szCs w:val="24"/>
        </w:rPr>
        <w:t xml:space="preserve">. </w:t>
      </w:r>
      <w:r w:rsidR="005A76F0">
        <w:rPr>
          <w:rFonts w:ascii="Arial" w:hAnsi="Arial" w:cs="Arial"/>
          <w:sz w:val="24"/>
          <w:szCs w:val="24"/>
        </w:rPr>
        <w:br/>
      </w:r>
      <w:r w:rsidR="005A76F0">
        <w:rPr>
          <w:rFonts w:ascii="Arial" w:hAnsi="Arial" w:cs="Arial"/>
          <w:sz w:val="24"/>
          <w:szCs w:val="24"/>
        </w:rPr>
        <w:br/>
      </w:r>
      <w:r w:rsidR="0013173F">
        <w:rPr>
          <w:rFonts w:ascii="Arial" w:hAnsi="Arial" w:cs="Arial"/>
          <w:sz w:val="24"/>
          <w:szCs w:val="24"/>
        </w:rPr>
        <w:t>H</w:t>
      </w:r>
      <w:r w:rsidR="00CC245A">
        <w:rPr>
          <w:rFonts w:ascii="Arial" w:hAnsi="Arial" w:cs="Arial"/>
          <w:sz w:val="24"/>
          <w:szCs w:val="24"/>
        </w:rPr>
        <w:t xml:space="preserve">uman sources </w:t>
      </w:r>
      <w:r w:rsidR="00DA4F3A">
        <w:rPr>
          <w:rFonts w:ascii="Arial" w:hAnsi="Arial" w:cs="Arial"/>
          <w:sz w:val="24"/>
          <w:szCs w:val="24"/>
        </w:rPr>
        <w:t>include</w:t>
      </w:r>
      <w:r w:rsidR="00812F4A" w:rsidRPr="009D6509">
        <w:rPr>
          <w:rFonts w:ascii="Arial" w:hAnsi="Arial" w:cs="Arial"/>
          <w:sz w:val="24"/>
          <w:szCs w:val="24"/>
        </w:rPr>
        <w:t xml:space="preserve"> combustion of wood, peat and other organic </w:t>
      </w:r>
      <w:r w:rsidR="00CC245A">
        <w:rPr>
          <w:rFonts w:ascii="Arial" w:hAnsi="Arial" w:cs="Arial"/>
          <w:sz w:val="24"/>
          <w:szCs w:val="24"/>
        </w:rPr>
        <w:t>fuels</w:t>
      </w:r>
      <w:r w:rsidR="002B1E9E">
        <w:rPr>
          <w:rFonts w:ascii="Arial" w:hAnsi="Arial" w:cs="Arial"/>
          <w:sz w:val="24"/>
          <w:szCs w:val="24"/>
        </w:rPr>
        <w:t>,</w:t>
      </w:r>
      <w:r w:rsidR="00812F4A" w:rsidRPr="009D6509">
        <w:rPr>
          <w:rFonts w:ascii="Arial" w:hAnsi="Arial" w:cs="Arial"/>
          <w:sz w:val="24"/>
          <w:szCs w:val="24"/>
        </w:rPr>
        <w:t xml:space="preserve"> fossil fuels</w:t>
      </w:r>
      <w:r w:rsidR="00370F49">
        <w:rPr>
          <w:rFonts w:ascii="Arial" w:hAnsi="Arial" w:cs="Arial"/>
          <w:sz w:val="24"/>
          <w:szCs w:val="24"/>
        </w:rPr>
        <w:t xml:space="preserve">, and </w:t>
      </w:r>
      <w:r w:rsidR="00812F4A">
        <w:rPr>
          <w:rFonts w:ascii="Arial" w:hAnsi="Arial" w:cs="Arial"/>
          <w:sz w:val="24"/>
          <w:szCs w:val="24"/>
        </w:rPr>
        <w:t>u</w:t>
      </w:r>
      <w:r w:rsidR="00370F49">
        <w:rPr>
          <w:rFonts w:ascii="Arial" w:hAnsi="Arial" w:cs="Arial"/>
          <w:sz w:val="24"/>
          <w:szCs w:val="24"/>
        </w:rPr>
        <w:t>n</w:t>
      </w:r>
      <w:r w:rsidR="00812F4A">
        <w:rPr>
          <w:rFonts w:ascii="Arial" w:hAnsi="Arial" w:cs="Arial"/>
          <w:sz w:val="24"/>
          <w:szCs w:val="24"/>
        </w:rPr>
        <w:t>wanted by-product of many industrial processes</w:t>
      </w:r>
      <w:r w:rsidR="00447BAB">
        <w:rPr>
          <w:rFonts w:ascii="Arial" w:hAnsi="Arial" w:cs="Arial"/>
          <w:sz w:val="24"/>
          <w:szCs w:val="24"/>
        </w:rPr>
        <w:t>,</w:t>
      </w:r>
      <w:r w:rsidR="00812F4A">
        <w:rPr>
          <w:rFonts w:ascii="Arial" w:hAnsi="Arial" w:cs="Arial"/>
          <w:sz w:val="24"/>
          <w:szCs w:val="24"/>
        </w:rPr>
        <w:t xml:space="preserve"> such as </w:t>
      </w:r>
      <w:r w:rsidR="00CC245A">
        <w:rPr>
          <w:rFonts w:ascii="Arial" w:hAnsi="Arial" w:cs="Arial"/>
          <w:sz w:val="24"/>
          <w:szCs w:val="24"/>
        </w:rPr>
        <w:t xml:space="preserve">manufacture of </w:t>
      </w:r>
      <w:r w:rsidR="00812F4A">
        <w:rPr>
          <w:rFonts w:ascii="Arial" w:hAnsi="Arial" w:cs="Arial"/>
          <w:sz w:val="24"/>
          <w:szCs w:val="24"/>
        </w:rPr>
        <w:t>cement</w:t>
      </w:r>
      <w:r w:rsidR="00A958E9">
        <w:rPr>
          <w:rFonts w:ascii="Arial" w:hAnsi="Arial" w:cs="Arial"/>
          <w:sz w:val="24"/>
          <w:szCs w:val="24"/>
        </w:rPr>
        <w:t xml:space="preserve">, </w:t>
      </w:r>
      <w:r w:rsidR="00370F49">
        <w:rPr>
          <w:rFonts w:ascii="Arial" w:hAnsi="Arial" w:cs="Arial"/>
          <w:sz w:val="24"/>
          <w:szCs w:val="24"/>
        </w:rPr>
        <w:t xml:space="preserve">steel, </w:t>
      </w:r>
      <w:r w:rsidR="00812F4A">
        <w:rPr>
          <w:rFonts w:ascii="Arial" w:hAnsi="Arial" w:cs="Arial"/>
          <w:sz w:val="24"/>
          <w:szCs w:val="24"/>
        </w:rPr>
        <w:t>and plastics</w:t>
      </w:r>
      <w:r w:rsidR="00CC245A">
        <w:rPr>
          <w:rFonts w:ascii="Arial" w:hAnsi="Arial" w:cs="Arial"/>
          <w:sz w:val="24"/>
          <w:szCs w:val="24"/>
        </w:rPr>
        <w:t>.</w:t>
      </w:r>
      <w:r w:rsidR="0056240E">
        <w:rPr>
          <w:rFonts w:ascii="Arial" w:hAnsi="Arial" w:cs="Arial"/>
          <w:sz w:val="24"/>
          <w:szCs w:val="24"/>
        </w:rPr>
        <w:t xml:space="preserve"> Agriculture and food processing is a large CO2 emitter, mostly unrecognized because it is so dispersed across the planet.</w:t>
      </w:r>
      <w:r w:rsidR="00447BAB">
        <w:rPr>
          <w:rFonts w:ascii="Arial" w:hAnsi="Arial" w:cs="Arial"/>
          <w:sz w:val="24"/>
          <w:szCs w:val="24"/>
        </w:rPr>
        <w:t xml:space="preserve"> </w:t>
      </w:r>
      <w:r w:rsidR="00812F4A">
        <w:rPr>
          <w:rFonts w:ascii="Arial" w:hAnsi="Arial" w:cs="Arial"/>
          <w:sz w:val="24"/>
          <w:szCs w:val="24"/>
        </w:rPr>
        <w:br/>
      </w:r>
      <w:r w:rsidR="00961541">
        <w:rPr>
          <w:rFonts w:ascii="Arial" w:hAnsi="Arial" w:cs="Arial"/>
          <w:sz w:val="24"/>
          <w:szCs w:val="24"/>
        </w:rPr>
        <w:br/>
      </w:r>
      <w:r w:rsidR="00947B40">
        <w:rPr>
          <w:rFonts w:ascii="Arial" w:hAnsi="Arial" w:cs="Arial"/>
          <w:sz w:val="24"/>
          <w:szCs w:val="24"/>
        </w:rPr>
        <w:lastRenderedPageBreak/>
        <w:t>Major uses of c</w:t>
      </w:r>
      <w:r w:rsidR="007F00E6">
        <w:rPr>
          <w:rFonts w:ascii="Arial" w:hAnsi="Arial" w:cs="Arial"/>
          <w:sz w:val="24"/>
          <w:szCs w:val="24"/>
        </w:rPr>
        <w:t>arbon dioxide</w:t>
      </w:r>
      <w:r w:rsidR="007F00E6" w:rsidRPr="009D6509">
        <w:rPr>
          <w:rFonts w:ascii="Arial" w:hAnsi="Arial" w:cs="Arial"/>
          <w:sz w:val="24"/>
          <w:szCs w:val="24"/>
        </w:rPr>
        <w:t xml:space="preserve"> </w:t>
      </w:r>
      <w:r w:rsidR="00947B40">
        <w:rPr>
          <w:rFonts w:ascii="Arial" w:hAnsi="Arial" w:cs="Arial"/>
          <w:sz w:val="24"/>
          <w:szCs w:val="24"/>
        </w:rPr>
        <w:t>are as</w:t>
      </w:r>
      <w:r w:rsidR="00D734A1" w:rsidRPr="009D6509">
        <w:rPr>
          <w:rFonts w:ascii="Arial" w:hAnsi="Arial" w:cs="Arial"/>
          <w:sz w:val="24"/>
          <w:szCs w:val="24"/>
        </w:rPr>
        <w:t xml:space="preserve"> a feedstock for synthe</w:t>
      </w:r>
      <w:r w:rsidR="00D734A1">
        <w:rPr>
          <w:rFonts w:ascii="Arial" w:hAnsi="Arial" w:cs="Arial"/>
          <w:sz w:val="24"/>
          <w:szCs w:val="24"/>
        </w:rPr>
        <w:t>t</w:t>
      </w:r>
      <w:r w:rsidR="00D734A1" w:rsidRPr="009D6509">
        <w:rPr>
          <w:rFonts w:ascii="Arial" w:hAnsi="Arial" w:cs="Arial"/>
          <w:sz w:val="24"/>
          <w:szCs w:val="24"/>
        </w:rPr>
        <w:t>i</w:t>
      </w:r>
      <w:r w:rsidR="00D734A1">
        <w:rPr>
          <w:rFonts w:ascii="Arial" w:hAnsi="Arial" w:cs="Arial"/>
          <w:sz w:val="24"/>
          <w:szCs w:val="24"/>
        </w:rPr>
        <w:t>c</w:t>
      </w:r>
      <w:r w:rsidR="00D734A1" w:rsidRPr="009D6509">
        <w:rPr>
          <w:rFonts w:ascii="Arial" w:hAnsi="Arial" w:cs="Arial"/>
          <w:sz w:val="24"/>
          <w:szCs w:val="24"/>
        </w:rPr>
        <w:t xml:space="preserve"> fuels and </w:t>
      </w:r>
      <w:r w:rsidR="00D734A1">
        <w:rPr>
          <w:rFonts w:ascii="Arial" w:hAnsi="Arial" w:cs="Arial"/>
          <w:sz w:val="24"/>
          <w:szCs w:val="24"/>
        </w:rPr>
        <w:t xml:space="preserve">other </w:t>
      </w:r>
      <w:r w:rsidR="00D734A1" w:rsidRPr="009D6509">
        <w:rPr>
          <w:rFonts w:ascii="Arial" w:hAnsi="Arial" w:cs="Arial"/>
          <w:sz w:val="24"/>
          <w:szCs w:val="24"/>
        </w:rPr>
        <w:t>chemicals</w:t>
      </w:r>
      <w:r w:rsidR="00947B40">
        <w:rPr>
          <w:rFonts w:ascii="Arial" w:hAnsi="Arial" w:cs="Arial"/>
          <w:sz w:val="24"/>
          <w:szCs w:val="24"/>
        </w:rPr>
        <w:t>. It is</w:t>
      </w:r>
      <w:r w:rsidR="007F00E6" w:rsidRPr="009D6509">
        <w:rPr>
          <w:rFonts w:ascii="Arial" w:hAnsi="Arial" w:cs="Arial"/>
          <w:sz w:val="24"/>
          <w:szCs w:val="24"/>
        </w:rPr>
        <w:t xml:space="preserve"> used </w:t>
      </w:r>
      <w:r w:rsidR="007F00E6">
        <w:rPr>
          <w:rFonts w:ascii="Arial" w:hAnsi="Arial" w:cs="Arial"/>
          <w:sz w:val="24"/>
          <w:szCs w:val="24"/>
        </w:rPr>
        <w:t>i</w:t>
      </w:r>
      <w:r w:rsidR="007F00E6" w:rsidRPr="009D6509">
        <w:rPr>
          <w:rFonts w:ascii="Arial" w:hAnsi="Arial" w:cs="Arial"/>
          <w:sz w:val="24"/>
          <w:szCs w:val="24"/>
        </w:rPr>
        <w:t>n welding</w:t>
      </w:r>
      <w:r w:rsidR="00D734A1">
        <w:rPr>
          <w:rFonts w:ascii="Arial" w:hAnsi="Arial" w:cs="Arial"/>
          <w:sz w:val="24"/>
          <w:szCs w:val="24"/>
        </w:rPr>
        <w:t>,</w:t>
      </w:r>
      <w:r w:rsidR="007F00E6" w:rsidRPr="009D6509">
        <w:rPr>
          <w:rFonts w:ascii="Arial" w:hAnsi="Arial" w:cs="Arial"/>
          <w:sz w:val="24"/>
          <w:szCs w:val="24"/>
        </w:rPr>
        <w:t xml:space="preserve"> fire extinguishers</w:t>
      </w:r>
      <w:r w:rsidR="00D734A1">
        <w:rPr>
          <w:rFonts w:ascii="Arial" w:hAnsi="Arial" w:cs="Arial"/>
          <w:sz w:val="24"/>
          <w:szCs w:val="24"/>
        </w:rPr>
        <w:t>,</w:t>
      </w:r>
      <w:r w:rsidR="007F00E6" w:rsidRPr="009D6509">
        <w:rPr>
          <w:rFonts w:ascii="Arial" w:hAnsi="Arial" w:cs="Arial"/>
          <w:sz w:val="24"/>
          <w:szCs w:val="24"/>
        </w:rPr>
        <w:t xml:space="preserve"> pressurizing a</w:t>
      </w:r>
      <w:r w:rsidR="007F00E6">
        <w:rPr>
          <w:rFonts w:ascii="Arial" w:hAnsi="Arial" w:cs="Arial"/>
          <w:sz w:val="24"/>
          <w:szCs w:val="24"/>
        </w:rPr>
        <w:t>gent</w:t>
      </w:r>
      <w:r w:rsidR="00D734A1">
        <w:rPr>
          <w:rFonts w:ascii="Arial" w:hAnsi="Arial" w:cs="Arial"/>
          <w:sz w:val="24"/>
          <w:szCs w:val="24"/>
        </w:rPr>
        <w:t>s</w:t>
      </w:r>
      <w:r w:rsidR="007F00E6">
        <w:rPr>
          <w:rFonts w:ascii="Arial" w:hAnsi="Arial" w:cs="Arial"/>
          <w:sz w:val="24"/>
          <w:szCs w:val="24"/>
        </w:rPr>
        <w:t>,</w:t>
      </w:r>
      <w:r w:rsidR="007F00E6" w:rsidRPr="009D6509">
        <w:rPr>
          <w:rFonts w:ascii="Arial" w:hAnsi="Arial" w:cs="Arial"/>
          <w:sz w:val="24"/>
          <w:szCs w:val="24"/>
        </w:rPr>
        <w:t xml:space="preserve"> </w:t>
      </w:r>
      <w:r w:rsidR="007F00E6">
        <w:rPr>
          <w:rFonts w:ascii="Arial" w:hAnsi="Arial" w:cs="Arial"/>
          <w:sz w:val="24"/>
          <w:szCs w:val="24"/>
        </w:rPr>
        <w:t>enhanced</w:t>
      </w:r>
      <w:r w:rsidR="007F00E6" w:rsidRPr="009D6509">
        <w:rPr>
          <w:rFonts w:ascii="Arial" w:hAnsi="Arial" w:cs="Arial"/>
          <w:sz w:val="24"/>
          <w:szCs w:val="24"/>
        </w:rPr>
        <w:t xml:space="preserve"> oil recovery</w:t>
      </w:r>
      <w:r w:rsidR="007F00E6">
        <w:rPr>
          <w:rFonts w:ascii="Arial" w:hAnsi="Arial" w:cs="Arial"/>
          <w:sz w:val="24"/>
          <w:szCs w:val="24"/>
        </w:rPr>
        <w:t xml:space="preserve"> (EOR)</w:t>
      </w:r>
      <w:r w:rsidR="007F00E6" w:rsidRPr="009D6509">
        <w:rPr>
          <w:rFonts w:ascii="Arial" w:hAnsi="Arial" w:cs="Arial"/>
          <w:sz w:val="24"/>
          <w:szCs w:val="24"/>
        </w:rPr>
        <w:t>, and</w:t>
      </w:r>
      <w:r w:rsidR="00A958E9">
        <w:rPr>
          <w:rFonts w:ascii="Arial" w:hAnsi="Arial" w:cs="Arial"/>
          <w:sz w:val="24"/>
          <w:szCs w:val="24"/>
        </w:rPr>
        <w:t xml:space="preserve"> </w:t>
      </w:r>
      <w:r w:rsidR="00D734A1">
        <w:rPr>
          <w:rFonts w:ascii="Arial" w:hAnsi="Arial" w:cs="Arial"/>
          <w:sz w:val="24"/>
          <w:szCs w:val="24"/>
        </w:rPr>
        <w:t>as a</w:t>
      </w:r>
      <w:r w:rsidR="007F00E6" w:rsidRPr="009D6509">
        <w:rPr>
          <w:rFonts w:ascii="Arial" w:hAnsi="Arial" w:cs="Arial"/>
          <w:sz w:val="24"/>
          <w:szCs w:val="24"/>
        </w:rPr>
        <w:t xml:space="preserve"> solvent</w:t>
      </w:r>
      <w:r w:rsidR="007F00E6">
        <w:rPr>
          <w:rFonts w:ascii="Arial" w:hAnsi="Arial" w:cs="Arial"/>
          <w:sz w:val="24"/>
          <w:szCs w:val="24"/>
        </w:rPr>
        <w:t>.</w:t>
      </w:r>
      <w:r w:rsidR="007F00E6" w:rsidRPr="009D6509">
        <w:rPr>
          <w:rFonts w:ascii="Arial" w:hAnsi="Arial" w:cs="Arial"/>
          <w:sz w:val="24"/>
          <w:szCs w:val="24"/>
        </w:rPr>
        <w:t xml:space="preserve"> It is </w:t>
      </w:r>
      <w:r w:rsidR="00D734A1">
        <w:rPr>
          <w:rFonts w:ascii="Arial" w:hAnsi="Arial" w:cs="Arial"/>
          <w:sz w:val="24"/>
          <w:szCs w:val="24"/>
        </w:rPr>
        <w:t xml:space="preserve">the key ingredient in </w:t>
      </w:r>
      <w:r w:rsidR="007F00E6" w:rsidRPr="009D6509">
        <w:rPr>
          <w:rFonts w:ascii="Arial" w:hAnsi="Arial" w:cs="Arial"/>
          <w:sz w:val="24"/>
          <w:szCs w:val="24"/>
        </w:rPr>
        <w:t xml:space="preserve">carbonated </w:t>
      </w:r>
      <w:r w:rsidR="007F00E6">
        <w:rPr>
          <w:rFonts w:ascii="Arial" w:hAnsi="Arial" w:cs="Arial"/>
          <w:sz w:val="24"/>
          <w:szCs w:val="24"/>
        </w:rPr>
        <w:t>drinks</w:t>
      </w:r>
      <w:r w:rsidR="007F00E6" w:rsidRPr="009D6509">
        <w:rPr>
          <w:rFonts w:ascii="Arial" w:hAnsi="Arial" w:cs="Arial"/>
          <w:sz w:val="24"/>
          <w:szCs w:val="24"/>
        </w:rPr>
        <w:t>.</w:t>
      </w:r>
      <w:r w:rsidR="00D734A1">
        <w:rPr>
          <w:rFonts w:ascii="Arial" w:hAnsi="Arial" w:cs="Arial"/>
          <w:sz w:val="24"/>
          <w:szCs w:val="24"/>
        </w:rPr>
        <w:t xml:space="preserve"> </w:t>
      </w:r>
      <w:r w:rsidR="007F00E6" w:rsidRPr="009D6509">
        <w:rPr>
          <w:rFonts w:ascii="Arial" w:hAnsi="Arial" w:cs="Arial"/>
          <w:sz w:val="24"/>
          <w:szCs w:val="24"/>
        </w:rPr>
        <w:t xml:space="preserve">The solid form </w:t>
      </w:r>
      <w:r w:rsidR="007F00E6">
        <w:rPr>
          <w:rFonts w:ascii="Arial" w:hAnsi="Arial" w:cs="Arial"/>
          <w:sz w:val="24"/>
          <w:szCs w:val="24"/>
        </w:rPr>
        <w:t>(</w:t>
      </w:r>
      <w:r w:rsidR="007F00E6" w:rsidRPr="009D6509">
        <w:rPr>
          <w:rFonts w:ascii="Arial" w:hAnsi="Arial" w:cs="Arial"/>
          <w:sz w:val="24"/>
          <w:szCs w:val="24"/>
        </w:rPr>
        <w:t>dry ice</w:t>
      </w:r>
      <w:r w:rsidR="007F00E6">
        <w:rPr>
          <w:rFonts w:ascii="Arial" w:hAnsi="Arial" w:cs="Arial"/>
          <w:sz w:val="24"/>
          <w:szCs w:val="24"/>
        </w:rPr>
        <w:t>)</w:t>
      </w:r>
      <w:r w:rsidR="007F00E6" w:rsidRPr="009D6509">
        <w:rPr>
          <w:rFonts w:ascii="Arial" w:hAnsi="Arial" w:cs="Arial"/>
          <w:sz w:val="24"/>
          <w:szCs w:val="24"/>
        </w:rPr>
        <w:t xml:space="preserve"> is used as a refrigerant and as an abrasive</w:t>
      </w:r>
      <w:r w:rsidR="004D55EE">
        <w:rPr>
          <w:rFonts w:ascii="Arial" w:hAnsi="Arial" w:cs="Arial"/>
          <w:sz w:val="24"/>
          <w:szCs w:val="24"/>
        </w:rPr>
        <w:t xml:space="preserve"> in a much less messy form of sand-</w:t>
      </w:r>
      <w:r w:rsidR="007F00E6" w:rsidRPr="009D6509">
        <w:rPr>
          <w:rFonts w:ascii="Arial" w:hAnsi="Arial" w:cs="Arial"/>
          <w:sz w:val="24"/>
          <w:szCs w:val="24"/>
        </w:rPr>
        <w:t xml:space="preserve">blasting. </w:t>
      </w:r>
      <w:r w:rsidR="00205E4A">
        <w:rPr>
          <w:rFonts w:ascii="Arial" w:hAnsi="Arial" w:cs="Arial"/>
          <w:sz w:val="24"/>
          <w:szCs w:val="24"/>
        </w:rPr>
        <w:br/>
      </w:r>
      <w:r w:rsidR="00205E4A">
        <w:rPr>
          <w:rFonts w:ascii="Arial" w:hAnsi="Arial" w:cs="Arial"/>
          <w:sz w:val="24"/>
          <w:szCs w:val="24"/>
        </w:rPr>
        <w:br/>
        <w:t>Carbon dioxide is essential for all plant life, which generates the oxygen essential for human existence. However, too much of a good thing is turning into a bad thing, so we must learn to reduce emissions and to store what we can’t reduce in a safe place, instead of into the atmosphere.</w:t>
      </w:r>
      <w:r w:rsidR="00205E4A">
        <w:rPr>
          <w:rFonts w:ascii="Arial" w:hAnsi="Arial" w:cs="Arial"/>
          <w:sz w:val="24"/>
          <w:szCs w:val="24"/>
        </w:rPr>
        <w:br/>
      </w:r>
    </w:p>
    <w:p w14:paraId="2AFA55D8" w14:textId="7A65EB80" w:rsidR="000A5CA1" w:rsidRPr="000A5CA1" w:rsidRDefault="000A5CA1" w:rsidP="002515C8">
      <w:pPr>
        <w:rPr>
          <w:rFonts w:ascii="Arial" w:hAnsi="Arial" w:cs="Arial"/>
          <w:sz w:val="24"/>
          <w:szCs w:val="24"/>
        </w:rPr>
      </w:pPr>
      <w:r w:rsidRPr="000A5CA1">
        <w:rPr>
          <w:rFonts w:ascii="Arial" w:hAnsi="Arial" w:cs="Arial"/>
          <w:b/>
          <w:sz w:val="24"/>
          <w:szCs w:val="24"/>
        </w:rPr>
        <w:t>CARBON STORAGE IN GEOLOGICAL FORMATIONS</w:t>
      </w:r>
      <w:r w:rsidRPr="000A5CA1">
        <w:rPr>
          <w:rFonts w:ascii="Arial" w:hAnsi="Arial" w:cs="Arial"/>
          <w:b/>
          <w:sz w:val="24"/>
          <w:szCs w:val="24"/>
        </w:rPr>
        <w:br/>
      </w:r>
      <w:r w:rsidR="00D46C07">
        <w:rPr>
          <w:rFonts w:ascii="Arial" w:hAnsi="Arial" w:cs="Arial"/>
          <w:sz w:val="24"/>
          <w:szCs w:val="24"/>
        </w:rPr>
        <w:t xml:space="preserve">Geological sequestration </w:t>
      </w:r>
      <w:r w:rsidRPr="000A5CA1">
        <w:rPr>
          <w:rFonts w:ascii="Arial" w:hAnsi="Arial" w:cs="Arial"/>
          <w:sz w:val="24"/>
          <w:szCs w:val="24"/>
        </w:rPr>
        <w:t xml:space="preserve">refers to the storage of CO2 underground in depleted oil and gas reservoirs, </w:t>
      </w:r>
      <w:r w:rsidR="0079224A">
        <w:rPr>
          <w:rFonts w:ascii="Arial" w:hAnsi="Arial" w:cs="Arial"/>
          <w:sz w:val="24"/>
          <w:szCs w:val="24"/>
        </w:rPr>
        <w:t>s</w:t>
      </w:r>
      <w:r w:rsidR="00D46C07">
        <w:rPr>
          <w:rFonts w:ascii="Arial" w:hAnsi="Arial" w:cs="Arial"/>
          <w:sz w:val="24"/>
          <w:szCs w:val="24"/>
        </w:rPr>
        <w:t>aline</w:t>
      </w:r>
      <w:r w:rsidR="004846D5">
        <w:rPr>
          <w:rFonts w:ascii="Arial" w:hAnsi="Arial" w:cs="Arial"/>
          <w:sz w:val="24"/>
          <w:szCs w:val="24"/>
        </w:rPr>
        <w:t>-</w:t>
      </w:r>
      <w:r w:rsidR="00D46C07">
        <w:rPr>
          <w:rFonts w:ascii="Arial" w:hAnsi="Arial" w:cs="Arial"/>
          <w:sz w:val="24"/>
          <w:szCs w:val="24"/>
        </w:rPr>
        <w:t>water bearing</w:t>
      </w:r>
      <w:r w:rsidRPr="000A5CA1">
        <w:rPr>
          <w:rFonts w:ascii="Arial" w:hAnsi="Arial" w:cs="Arial"/>
          <w:sz w:val="24"/>
          <w:szCs w:val="24"/>
        </w:rPr>
        <w:t xml:space="preserve"> formations, or deep, un-minable coal beds.</w:t>
      </w:r>
      <w:r w:rsidR="00947B40">
        <w:rPr>
          <w:rFonts w:ascii="Arial" w:hAnsi="Arial" w:cs="Arial"/>
          <w:sz w:val="24"/>
          <w:szCs w:val="24"/>
        </w:rPr>
        <w:t xml:space="preserve"> The storage</w:t>
      </w:r>
      <w:r w:rsidR="00EF2499">
        <w:rPr>
          <w:rFonts w:ascii="Arial" w:hAnsi="Arial" w:cs="Arial"/>
          <w:sz w:val="24"/>
          <w:szCs w:val="24"/>
        </w:rPr>
        <w:t xml:space="preserve"> capacity of these </w:t>
      </w:r>
      <w:r w:rsidR="00DA4F3A">
        <w:rPr>
          <w:rFonts w:ascii="Arial" w:hAnsi="Arial" w:cs="Arial"/>
          <w:sz w:val="24"/>
          <w:szCs w:val="24"/>
        </w:rPr>
        <w:t>reservoirs</w:t>
      </w:r>
      <w:r w:rsidR="00EF2499">
        <w:rPr>
          <w:rFonts w:ascii="Arial" w:hAnsi="Arial" w:cs="Arial"/>
          <w:sz w:val="24"/>
          <w:szCs w:val="24"/>
        </w:rPr>
        <w:t xml:space="preserve"> worldwide is enormous, estimated as large as 20,000 Giga tonnes of CO2. </w:t>
      </w:r>
    </w:p>
    <w:p w14:paraId="60BC14CF" w14:textId="3308793F" w:rsidR="000A5CA1" w:rsidRPr="000A5CA1" w:rsidRDefault="00A2695F" w:rsidP="002515C8">
      <w:pPr>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anchorId="09F9C433" wp14:editId="6F6AA5C0">
            <wp:simplePos x="0" y="0"/>
            <wp:positionH relativeFrom="column">
              <wp:posOffset>4297680</wp:posOffset>
            </wp:positionH>
            <wp:positionV relativeFrom="paragraph">
              <wp:posOffset>693420</wp:posOffset>
            </wp:positionV>
            <wp:extent cx="1554480" cy="4244340"/>
            <wp:effectExtent l="0" t="0" r="7620" b="3810"/>
            <wp:wrapTight wrapText="bothSides">
              <wp:wrapPolygon edited="0">
                <wp:start x="0" y="0"/>
                <wp:lineTo x="0" y="21522"/>
                <wp:lineTo x="21441" y="21522"/>
                <wp:lineTo x="21441" y="0"/>
                <wp:lineTo x="0" y="0"/>
              </wp:wrapPolygon>
            </wp:wrapTight>
            <wp:docPr id="4" name="Picture 4" descr="C:\spec2000.net\text021\CO2-2 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pec2000.net\text021\CO2-2 lo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424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D46C07">
        <w:rPr>
          <w:rFonts w:ascii="Arial" w:hAnsi="Arial" w:cs="Arial"/>
          <w:sz w:val="24"/>
          <w:szCs w:val="24"/>
        </w:rPr>
        <w:t>As</w:t>
      </w:r>
      <w:r w:rsidR="000A5CA1" w:rsidRPr="000A5CA1">
        <w:rPr>
          <w:rFonts w:ascii="Arial" w:hAnsi="Arial" w:cs="Arial"/>
          <w:sz w:val="24"/>
          <w:szCs w:val="24"/>
        </w:rPr>
        <w:t xml:space="preserve"> CO2 is captured from a</w:t>
      </w:r>
      <w:r w:rsidR="0079224A">
        <w:rPr>
          <w:rFonts w:ascii="Arial" w:hAnsi="Arial" w:cs="Arial"/>
          <w:sz w:val="24"/>
          <w:szCs w:val="24"/>
        </w:rPr>
        <w:t>n industrial</w:t>
      </w:r>
      <w:r w:rsidR="000A5CA1" w:rsidRPr="000A5CA1">
        <w:rPr>
          <w:rFonts w:ascii="Arial" w:hAnsi="Arial" w:cs="Arial"/>
          <w:sz w:val="24"/>
          <w:szCs w:val="24"/>
        </w:rPr>
        <w:t xml:space="preserve"> source, such as a cement </w:t>
      </w:r>
      <w:r w:rsidR="0079224A">
        <w:rPr>
          <w:rFonts w:ascii="Arial" w:hAnsi="Arial" w:cs="Arial"/>
          <w:sz w:val="24"/>
          <w:szCs w:val="24"/>
        </w:rPr>
        <w:t>plant</w:t>
      </w:r>
      <w:r w:rsidR="00205E4A">
        <w:rPr>
          <w:rFonts w:ascii="Arial" w:hAnsi="Arial" w:cs="Arial"/>
          <w:sz w:val="24"/>
          <w:szCs w:val="24"/>
        </w:rPr>
        <w:t>, steel mill,</w:t>
      </w:r>
      <w:r w:rsidR="0079224A">
        <w:rPr>
          <w:rFonts w:ascii="Arial" w:hAnsi="Arial" w:cs="Arial"/>
          <w:sz w:val="24"/>
          <w:szCs w:val="24"/>
        </w:rPr>
        <w:t xml:space="preserve"> or oil refinery</w:t>
      </w:r>
      <w:r w:rsidR="00D46C07">
        <w:rPr>
          <w:rFonts w:ascii="Arial" w:hAnsi="Arial" w:cs="Arial"/>
          <w:sz w:val="24"/>
          <w:szCs w:val="24"/>
        </w:rPr>
        <w:t>,</w:t>
      </w:r>
      <w:r w:rsidR="000A5CA1" w:rsidRPr="000A5CA1">
        <w:rPr>
          <w:rFonts w:ascii="Arial" w:hAnsi="Arial" w:cs="Arial"/>
          <w:sz w:val="24"/>
          <w:szCs w:val="24"/>
        </w:rPr>
        <w:t xml:space="preserve"> it </w:t>
      </w:r>
      <w:r w:rsidR="00D46C07">
        <w:rPr>
          <w:rFonts w:ascii="Arial" w:hAnsi="Arial" w:cs="Arial"/>
          <w:sz w:val="24"/>
          <w:szCs w:val="24"/>
        </w:rPr>
        <w:t>is</w:t>
      </w:r>
      <w:r w:rsidR="000A5CA1" w:rsidRPr="000A5CA1">
        <w:rPr>
          <w:rFonts w:ascii="Arial" w:hAnsi="Arial" w:cs="Arial"/>
          <w:sz w:val="24"/>
          <w:szCs w:val="24"/>
        </w:rPr>
        <w:t xml:space="preserve"> compressed to </w:t>
      </w:r>
      <w:r w:rsidR="00D46C07">
        <w:rPr>
          <w:rFonts w:ascii="Arial" w:hAnsi="Arial" w:cs="Arial"/>
          <w:sz w:val="24"/>
          <w:szCs w:val="24"/>
        </w:rPr>
        <w:t xml:space="preserve">about </w:t>
      </w:r>
      <w:r w:rsidR="0079224A">
        <w:rPr>
          <w:rFonts w:ascii="Arial" w:hAnsi="Arial" w:cs="Arial"/>
          <w:sz w:val="24"/>
          <w:szCs w:val="24"/>
        </w:rPr>
        <w:t xml:space="preserve">10 MPa </w:t>
      </w:r>
      <w:r w:rsidR="000A5CA1" w:rsidRPr="000A5CA1">
        <w:rPr>
          <w:rFonts w:ascii="Arial" w:hAnsi="Arial" w:cs="Arial"/>
          <w:sz w:val="24"/>
          <w:szCs w:val="24"/>
        </w:rPr>
        <w:t>so that it be</w:t>
      </w:r>
      <w:r w:rsidR="0079224A">
        <w:rPr>
          <w:rFonts w:ascii="Arial" w:hAnsi="Arial" w:cs="Arial"/>
          <w:sz w:val="24"/>
          <w:szCs w:val="24"/>
        </w:rPr>
        <w:t>comes</w:t>
      </w:r>
      <w:r w:rsidR="000A5CA1" w:rsidRPr="000A5CA1">
        <w:rPr>
          <w:rFonts w:ascii="Arial" w:hAnsi="Arial" w:cs="Arial"/>
          <w:sz w:val="24"/>
          <w:szCs w:val="24"/>
        </w:rPr>
        <w:t xml:space="preserve"> a supercritical fluid. In this form, the CO2 </w:t>
      </w:r>
      <w:r w:rsidR="0079224A">
        <w:rPr>
          <w:rFonts w:ascii="Arial" w:hAnsi="Arial" w:cs="Arial"/>
          <w:sz w:val="24"/>
          <w:szCs w:val="24"/>
        </w:rPr>
        <w:t>is</w:t>
      </w:r>
      <w:r w:rsidR="000A5CA1" w:rsidRPr="000A5CA1">
        <w:rPr>
          <w:rFonts w:ascii="Arial" w:hAnsi="Arial" w:cs="Arial"/>
          <w:sz w:val="24"/>
          <w:szCs w:val="24"/>
        </w:rPr>
        <w:t xml:space="preserve"> easy to transport via pipeline to the storage</w:t>
      </w:r>
      <w:r w:rsidR="00DA4F3A">
        <w:rPr>
          <w:rFonts w:ascii="Arial" w:hAnsi="Arial" w:cs="Arial"/>
          <w:sz w:val="24"/>
          <w:szCs w:val="24"/>
        </w:rPr>
        <w:t xml:space="preserve"> locat</w:t>
      </w:r>
      <w:r w:rsidR="0079224A">
        <w:rPr>
          <w:rFonts w:ascii="Arial" w:hAnsi="Arial" w:cs="Arial"/>
          <w:sz w:val="24"/>
          <w:szCs w:val="24"/>
        </w:rPr>
        <w:t>ion</w:t>
      </w:r>
      <w:r w:rsidR="000A5CA1" w:rsidRPr="000A5CA1">
        <w:rPr>
          <w:rFonts w:ascii="Arial" w:hAnsi="Arial" w:cs="Arial"/>
          <w:sz w:val="24"/>
          <w:szCs w:val="24"/>
        </w:rPr>
        <w:t xml:space="preserve">. The CO2 </w:t>
      </w:r>
      <w:r w:rsidR="0079224A">
        <w:rPr>
          <w:rFonts w:ascii="Arial" w:hAnsi="Arial" w:cs="Arial"/>
          <w:sz w:val="24"/>
          <w:szCs w:val="24"/>
        </w:rPr>
        <w:t xml:space="preserve">is </w:t>
      </w:r>
      <w:r w:rsidR="000A5CA1" w:rsidRPr="000A5CA1">
        <w:rPr>
          <w:rFonts w:ascii="Arial" w:hAnsi="Arial" w:cs="Arial"/>
          <w:sz w:val="24"/>
          <w:szCs w:val="24"/>
        </w:rPr>
        <w:t>then</w:t>
      </w:r>
      <w:r w:rsidR="007067E2">
        <w:rPr>
          <w:rFonts w:ascii="Arial" w:hAnsi="Arial" w:cs="Arial"/>
          <w:sz w:val="24"/>
          <w:szCs w:val="24"/>
        </w:rPr>
        <w:t xml:space="preserve"> i</w:t>
      </w:r>
      <w:r w:rsidR="000A5CA1" w:rsidRPr="000A5CA1">
        <w:rPr>
          <w:rFonts w:ascii="Arial" w:hAnsi="Arial" w:cs="Arial"/>
          <w:sz w:val="24"/>
          <w:szCs w:val="24"/>
        </w:rPr>
        <w:t xml:space="preserve">njected </w:t>
      </w:r>
      <w:r w:rsidR="004846D5">
        <w:rPr>
          <w:rFonts w:ascii="Arial" w:hAnsi="Arial" w:cs="Arial"/>
          <w:sz w:val="24"/>
          <w:szCs w:val="24"/>
        </w:rPr>
        <w:t xml:space="preserve">into an </w:t>
      </w:r>
      <w:r w:rsidR="000A5CA1" w:rsidRPr="000A5CA1">
        <w:rPr>
          <w:rFonts w:ascii="Arial" w:hAnsi="Arial" w:cs="Arial"/>
          <w:sz w:val="24"/>
          <w:szCs w:val="24"/>
        </w:rPr>
        <w:t>underground</w:t>
      </w:r>
      <w:r w:rsidR="004846D5">
        <w:rPr>
          <w:rFonts w:ascii="Arial" w:hAnsi="Arial" w:cs="Arial"/>
          <w:sz w:val="24"/>
          <w:szCs w:val="24"/>
        </w:rPr>
        <w:t xml:space="preserve"> porous reservoir</w:t>
      </w:r>
      <w:r w:rsidR="000A5CA1" w:rsidRPr="000A5CA1">
        <w:rPr>
          <w:rFonts w:ascii="Arial" w:hAnsi="Arial" w:cs="Arial"/>
          <w:sz w:val="24"/>
          <w:szCs w:val="24"/>
        </w:rPr>
        <w:t xml:space="preserve">, where </w:t>
      </w:r>
      <w:r w:rsidR="007067E2">
        <w:rPr>
          <w:rFonts w:ascii="Arial" w:hAnsi="Arial" w:cs="Arial"/>
          <w:sz w:val="24"/>
          <w:szCs w:val="24"/>
        </w:rPr>
        <w:t xml:space="preserve">it will remain </w:t>
      </w:r>
      <w:r w:rsidR="004846D5">
        <w:rPr>
          <w:rFonts w:ascii="Arial" w:hAnsi="Arial" w:cs="Arial"/>
          <w:sz w:val="24"/>
          <w:szCs w:val="24"/>
        </w:rPr>
        <w:t xml:space="preserve">as </w:t>
      </w:r>
      <w:r w:rsidR="007067E2">
        <w:rPr>
          <w:rFonts w:ascii="Arial" w:hAnsi="Arial" w:cs="Arial"/>
          <w:sz w:val="24"/>
          <w:szCs w:val="24"/>
        </w:rPr>
        <w:t>a</w:t>
      </w:r>
      <w:r w:rsidR="000A5CA1" w:rsidRPr="000A5CA1">
        <w:rPr>
          <w:rFonts w:ascii="Arial" w:hAnsi="Arial" w:cs="Arial"/>
          <w:sz w:val="24"/>
          <w:szCs w:val="24"/>
        </w:rPr>
        <w:t xml:space="preserve"> stable </w:t>
      </w:r>
      <w:r w:rsidR="007067E2">
        <w:rPr>
          <w:rFonts w:ascii="Arial" w:hAnsi="Arial" w:cs="Arial"/>
          <w:sz w:val="24"/>
          <w:szCs w:val="24"/>
        </w:rPr>
        <w:t xml:space="preserve">supercritical </w:t>
      </w:r>
      <w:r w:rsidR="006233AA">
        <w:rPr>
          <w:rFonts w:ascii="Arial" w:hAnsi="Arial" w:cs="Arial"/>
          <w:sz w:val="24"/>
          <w:szCs w:val="24"/>
        </w:rPr>
        <w:t>fluid.</w:t>
      </w:r>
      <w:r w:rsidR="000A5CA1" w:rsidRPr="000A5CA1">
        <w:rPr>
          <w:rFonts w:ascii="Arial" w:hAnsi="Arial" w:cs="Arial"/>
          <w:sz w:val="24"/>
          <w:szCs w:val="24"/>
        </w:rPr>
        <w:t xml:space="preserve"> </w:t>
      </w:r>
      <w:r w:rsidR="007067E2">
        <w:rPr>
          <w:rFonts w:ascii="Arial" w:hAnsi="Arial" w:cs="Arial"/>
          <w:sz w:val="24"/>
          <w:szCs w:val="24"/>
        </w:rPr>
        <w:br/>
      </w:r>
      <w:r w:rsidR="007067E2">
        <w:rPr>
          <w:rFonts w:ascii="Arial" w:hAnsi="Arial" w:cs="Arial"/>
          <w:sz w:val="24"/>
          <w:szCs w:val="24"/>
        </w:rPr>
        <w:br/>
      </w:r>
      <w:r w:rsidR="000A5CA1" w:rsidRPr="000A5CA1">
        <w:rPr>
          <w:rFonts w:ascii="Arial" w:hAnsi="Arial" w:cs="Arial"/>
          <w:sz w:val="24"/>
          <w:szCs w:val="24"/>
        </w:rPr>
        <w:t>At these storage conditions, the density of supercritical CO2 is 600 to 800 kg/m3</w:t>
      </w:r>
      <w:r w:rsidR="00D01A37">
        <w:rPr>
          <w:rFonts w:ascii="Arial" w:hAnsi="Arial" w:cs="Arial"/>
          <w:sz w:val="24"/>
          <w:szCs w:val="24"/>
        </w:rPr>
        <w:t>, lighter than water, so it will rise to the top of the reservoir and be trapped by the caprock a</w:t>
      </w:r>
      <w:r w:rsidR="00D53F0D">
        <w:rPr>
          <w:rFonts w:ascii="Arial" w:hAnsi="Arial" w:cs="Arial"/>
          <w:sz w:val="24"/>
          <w:szCs w:val="24"/>
        </w:rPr>
        <w:t>b</w:t>
      </w:r>
      <w:r w:rsidR="00D01A37">
        <w:rPr>
          <w:rFonts w:ascii="Arial" w:hAnsi="Arial" w:cs="Arial"/>
          <w:sz w:val="24"/>
          <w:szCs w:val="24"/>
        </w:rPr>
        <w:t>ove the</w:t>
      </w:r>
      <w:r w:rsidR="00DA4F3A">
        <w:rPr>
          <w:rFonts w:ascii="Arial" w:hAnsi="Arial" w:cs="Arial"/>
          <w:sz w:val="24"/>
          <w:szCs w:val="24"/>
        </w:rPr>
        <w:t xml:space="preserve"> </w:t>
      </w:r>
      <w:r w:rsidR="00D01A37">
        <w:rPr>
          <w:rFonts w:ascii="Arial" w:hAnsi="Arial" w:cs="Arial"/>
          <w:sz w:val="24"/>
          <w:szCs w:val="24"/>
        </w:rPr>
        <w:t>reservoir.</w:t>
      </w:r>
      <w:r w:rsidR="00D53F0D">
        <w:rPr>
          <w:rFonts w:ascii="Arial" w:hAnsi="Arial" w:cs="Arial"/>
          <w:sz w:val="24"/>
          <w:szCs w:val="24"/>
        </w:rPr>
        <w:t xml:space="preserve"> As more CO2 is injected, it will spread laterally until the reservoir </w:t>
      </w:r>
      <w:r w:rsidR="003A2780">
        <w:rPr>
          <w:rFonts w:ascii="Arial" w:hAnsi="Arial" w:cs="Arial"/>
          <w:sz w:val="24"/>
          <w:szCs w:val="24"/>
        </w:rPr>
        <w:t>has been filled to its capacity.</w:t>
      </w:r>
    </w:p>
    <w:p w14:paraId="2A774522" w14:textId="29D0A087" w:rsidR="00971104" w:rsidRDefault="00D01A37" w:rsidP="002515C8">
      <w:pPr>
        <w:rPr>
          <w:rFonts w:ascii="Arial" w:hAnsi="Arial" w:cs="Arial"/>
          <w:sz w:val="24"/>
          <w:szCs w:val="24"/>
        </w:rPr>
      </w:pPr>
      <w:r>
        <w:rPr>
          <w:rFonts w:ascii="Arial" w:hAnsi="Arial" w:cs="Arial"/>
          <w:sz w:val="24"/>
          <w:szCs w:val="24"/>
        </w:rPr>
        <w:t xml:space="preserve">A </w:t>
      </w:r>
      <w:r w:rsidR="000A5CA1" w:rsidRPr="000A5CA1">
        <w:rPr>
          <w:rFonts w:ascii="Arial" w:hAnsi="Arial" w:cs="Arial"/>
          <w:sz w:val="24"/>
          <w:szCs w:val="24"/>
        </w:rPr>
        <w:t xml:space="preserve">good </w:t>
      </w:r>
      <w:r w:rsidR="003A2780">
        <w:rPr>
          <w:rFonts w:ascii="Arial" w:hAnsi="Arial" w:cs="Arial"/>
          <w:sz w:val="24"/>
          <w:szCs w:val="24"/>
        </w:rPr>
        <w:t>reservoir</w:t>
      </w:r>
      <w:r w:rsidR="000A5CA1" w:rsidRPr="000A5CA1">
        <w:rPr>
          <w:rFonts w:ascii="Arial" w:hAnsi="Arial" w:cs="Arial"/>
          <w:sz w:val="24"/>
          <w:szCs w:val="24"/>
        </w:rPr>
        <w:t xml:space="preserve"> for carbon </w:t>
      </w:r>
      <w:r>
        <w:rPr>
          <w:rFonts w:ascii="Arial" w:hAnsi="Arial" w:cs="Arial"/>
          <w:sz w:val="24"/>
          <w:szCs w:val="24"/>
        </w:rPr>
        <w:t xml:space="preserve">dioxide </w:t>
      </w:r>
      <w:r w:rsidR="000A5CA1" w:rsidRPr="000A5CA1">
        <w:rPr>
          <w:rFonts w:ascii="Arial" w:hAnsi="Arial" w:cs="Arial"/>
          <w:sz w:val="24"/>
          <w:szCs w:val="24"/>
        </w:rPr>
        <w:t xml:space="preserve">storage </w:t>
      </w:r>
      <w:r>
        <w:rPr>
          <w:rFonts w:ascii="Arial" w:hAnsi="Arial" w:cs="Arial"/>
          <w:sz w:val="24"/>
          <w:szCs w:val="24"/>
        </w:rPr>
        <w:t xml:space="preserve">is </w:t>
      </w:r>
      <w:r w:rsidR="003A2780">
        <w:rPr>
          <w:rFonts w:ascii="Arial" w:hAnsi="Arial" w:cs="Arial"/>
          <w:sz w:val="24"/>
          <w:szCs w:val="24"/>
        </w:rPr>
        <w:t>one</w:t>
      </w:r>
      <w:r w:rsidR="000A5CA1" w:rsidRPr="000A5CA1">
        <w:rPr>
          <w:rFonts w:ascii="Arial" w:hAnsi="Arial" w:cs="Arial"/>
          <w:sz w:val="24"/>
          <w:szCs w:val="24"/>
        </w:rPr>
        <w:t xml:space="preserve"> </w:t>
      </w:r>
      <w:r>
        <w:rPr>
          <w:rFonts w:ascii="Arial" w:hAnsi="Arial" w:cs="Arial"/>
          <w:sz w:val="24"/>
          <w:szCs w:val="24"/>
        </w:rPr>
        <w:t xml:space="preserve">with medium to high </w:t>
      </w:r>
      <w:r w:rsidR="000A5CA1" w:rsidRPr="000A5CA1">
        <w:rPr>
          <w:rFonts w:ascii="Arial" w:hAnsi="Arial" w:cs="Arial"/>
          <w:sz w:val="24"/>
          <w:szCs w:val="24"/>
        </w:rPr>
        <w:t>porosity</w:t>
      </w:r>
      <w:r>
        <w:rPr>
          <w:rFonts w:ascii="Arial" w:hAnsi="Arial" w:cs="Arial"/>
          <w:sz w:val="24"/>
          <w:szCs w:val="24"/>
        </w:rPr>
        <w:t xml:space="preserve"> and</w:t>
      </w:r>
      <w:r w:rsidR="000A5CA1" w:rsidRPr="000A5CA1">
        <w:rPr>
          <w:rFonts w:ascii="Arial" w:hAnsi="Arial" w:cs="Arial"/>
          <w:sz w:val="24"/>
          <w:szCs w:val="24"/>
        </w:rPr>
        <w:t xml:space="preserve"> permeability</w:t>
      </w:r>
      <w:r w:rsidR="003A2780">
        <w:rPr>
          <w:rFonts w:ascii="Arial" w:hAnsi="Arial" w:cs="Arial"/>
          <w:sz w:val="24"/>
          <w:szCs w:val="24"/>
        </w:rPr>
        <w:t>,</w:t>
      </w:r>
      <w:r>
        <w:rPr>
          <w:rFonts w:ascii="Arial" w:hAnsi="Arial" w:cs="Arial"/>
          <w:sz w:val="24"/>
          <w:szCs w:val="24"/>
        </w:rPr>
        <w:t xml:space="preserve"> with no</w:t>
      </w:r>
      <w:r w:rsidR="000A5CA1" w:rsidRPr="000A5CA1">
        <w:rPr>
          <w:rFonts w:ascii="Arial" w:hAnsi="Arial" w:cs="Arial"/>
          <w:sz w:val="24"/>
          <w:szCs w:val="24"/>
        </w:rPr>
        <w:t xml:space="preserve"> faults</w:t>
      </w:r>
      <w:r>
        <w:rPr>
          <w:rFonts w:ascii="Arial" w:hAnsi="Arial" w:cs="Arial"/>
          <w:sz w:val="24"/>
          <w:szCs w:val="24"/>
        </w:rPr>
        <w:t xml:space="preserve"> or fractures</w:t>
      </w:r>
      <w:r w:rsidR="000A5CA1" w:rsidRPr="000A5CA1">
        <w:rPr>
          <w:rFonts w:ascii="Arial" w:hAnsi="Arial" w:cs="Arial"/>
          <w:sz w:val="24"/>
          <w:szCs w:val="24"/>
        </w:rPr>
        <w:t>, and</w:t>
      </w:r>
      <w:r w:rsidR="00D53F0D">
        <w:rPr>
          <w:rFonts w:ascii="Arial" w:hAnsi="Arial" w:cs="Arial"/>
          <w:sz w:val="24"/>
          <w:szCs w:val="24"/>
        </w:rPr>
        <w:t xml:space="preserve"> a well defined structural or stratigraphic trap</w:t>
      </w:r>
      <w:r w:rsidR="000A5CA1" w:rsidRPr="000A5CA1">
        <w:rPr>
          <w:rFonts w:ascii="Arial" w:hAnsi="Arial" w:cs="Arial"/>
          <w:sz w:val="24"/>
          <w:szCs w:val="24"/>
        </w:rPr>
        <w:t xml:space="preserve">. </w:t>
      </w:r>
      <w:r w:rsidR="00982BBE">
        <w:rPr>
          <w:rFonts w:ascii="Arial" w:hAnsi="Arial" w:cs="Arial"/>
          <w:sz w:val="24"/>
          <w:szCs w:val="24"/>
        </w:rPr>
        <w:t xml:space="preserve"> The seal or caprock is usually a thick shale, an evaporite such as halite or anhydrite, or a subsurface lava flow</w:t>
      </w:r>
      <w:r w:rsidR="006233AA">
        <w:rPr>
          <w:rFonts w:ascii="Arial" w:hAnsi="Arial" w:cs="Arial"/>
          <w:sz w:val="24"/>
          <w:szCs w:val="24"/>
        </w:rPr>
        <w:t xml:space="preserve"> like basalt</w:t>
      </w:r>
      <w:r w:rsidR="00982BBE">
        <w:rPr>
          <w:rFonts w:ascii="Arial" w:hAnsi="Arial" w:cs="Arial"/>
          <w:sz w:val="24"/>
          <w:szCs w:val="24"/>
        </w:rPr>
        <w:t>.</w:t>
      </w:r>
      <w:r w:rsidR="00D53F0D">
        <w:rPr>
          <w:rFonts w:ascii="Arial" w:hAnsi="Arial" w:cs="Arial"/>
          <w:sz w:val="24"/>
          <w:szCs w:val="24"/>
        </w:rPr>
        <w:br/>
      </w:r>
      <w:r w:rsidR="00D20585">
        <w:rPr>
          <w:rFonts w:ascii="Arial" w:hAnsi="Arial" w:cs="Arial"/>
          <w:sz w:val="24"/>
          <w:szCs w:val="24"/>
        </w:rPr>
        <w:br/>
      </w:r>
      <w:r w:rsidR="00161053">
        <w:rPr>
          <w:rFonts w:ascii="Arial" w:hAnsi="Arial" w:cs="Arial"/>
          <w:i/>
          <w:sz w:val="24"/>
          <w:szCs w:val="24"/>
        </w:rPr>
        <w:t xml:space="preserve">FIGURE 2: </w:t>
      </w:r>
      <w:r w:rsidR="00D20585" w:rsidRPr="00161053">
        <w:rPr>
          <w:rFonts w:ascii="Arial" w:hAnsi="Arial" w:cs="Arial"/>
          <w:i/>
          <w:sz w:val="24"/>
          <w:szCs w:val="24"/>
        </w:rPr>
        <w:t xml:space="preserve">Porosity-lithology </w:t>
      </w:r>
      <w:r w:rsidR="006233AA">
        <w:rPr>
          <w:rFonts w:ascii="Arial" w:hAnsi="Arial" w:cs="Arial"/>
          <w:i/>
          <w:sz w:val="24"/>
          <w:szCs w:val="24"/>
        </w:rPr>
        <w:t xml:space="preserve">depth </w:t>
      </w:r>
      <w:r w:rsidR="00D20585" w:rsidRPr="00161053">
        <w:rPr>
          <w:rFonts w:ascii="Arial" w:hAnsi="Arial" w:cs="Arial"/>
          <w:i/>
          <w:sz w:val="24"/>
          <w:szCs w:val="24"/>
        </w:rPr>
        <w:t xml:space="preserve">plot showing evaporite caprock and </w:t>
      </w:r>
      <w:r w:rsidR="00DA4F3A" w:rsidRPr="00161053">
        <w:rPr>
          <w:rFonts w:ascii="Arial" w:hAnsi="Arial" w:cs="Arial"/>
          <w:i/>
          <w:sz w:val="24"/>
          <w:szCs w:val="24"/>
        </w:rPr>
        <w:t>po</w:t>
      </w:r>
      <w:r w:rsidR="006233AA">
        <w:rPr>
          <w:rFonts w:ascii="Arial" w:hAnsi="Arial" w:cs="Arial"/>
          <w:i/>
          <w:sz w:val="24"/>
          <w:szCs w:val="24"/>
        </w:rPr>
        <w:t>rous</w:t>
      </w:r>
      <w:r w:rsidR="00D20585" w:rsidRPr="00161053">
        <w:rPr>
          <w:rFonts w:ascii="Arial" w:hAnsi="Arial" w:cs="Arial"/>
          <w:i/>
          <w:sz w:val="24"/>
          <w:szCs w:val="24"/>
        </w:rPr>
        <w:t xml:space="preserve"> </w:t>
      </w:r>
      <w:r w:rsidR="00161053" w:rsidRPr="00161053">
        <w:rPr>
          <w:rFonts w:ascii="Arial" w:hAnsi="Arial" w:cs="Arial"/>
          <w:i/>
          <w:sz w:val="24"/>
          <w:szCs w:val="24"/>
        </w:rPr>
        <w:t xml:space="preserve">carbonate </w:t>
      </w:r>
      <w:r w:rsidR="006233AA">
        <w:rPr>
          <w:rFonts w:ascii="Arial" w:hAnsi="Arial" w:cs="Arial"/>
          <w:i/>
          <w:sz w:val="24"/>
          <w:szCs w:val="24"/>
        </w:rPr>
        <w:t xml:space="preserve">suitable for a </w:t>
      </w:r>
      <w:r w:rsidR="00161053" w:rsidRPr="00161053">
        <w:rPr>
          <w:rFonts w:ascii="Arial" w:hAnsi="Arial" w:cs="Arial"/>
          <w:i/>
          <w:sz w:val="24"/>
          <w:szCs w:val="24"/>
        </w:rPr>
        <w:t xml:space="preserve">CO2 storage reservoir </w:t>
      </w:r>
      <w:r w:rsidR="00161053" w:rsidRPr="00161053">
        <w:rPr>
          <w:rFonts w:ascii="Arial" w:hAnsi="Arial" w:cs="Arial"/>
          <w:i/>
          <w:sz w:val="24"/>
          <w:szCs w:val="24"/>
        </w:rPr>
        <w:sym w:font="Wingdings" w:char="F0E8"/>
      </w:r>
      <w:r w:rsidR="00D20585">
        <w:rPr>
          <w:rFonts w:ascii="Arial" w:hAnsi="Arial" w:cs="Arial"/>
          <w:sz w:val="24"/>
          <w:szCs w:val="24"/>
        </w:rPr>
        <w:br/>
      </w:r>
      <w:r w:rsidR="00D53F0D">
        <w:rPr>
          <w:rFonts w:ascii="Arial" w:hAnsi="Arial" w:cs="Arial"/>
          <w:sz w:val="24"/>
          <w:szCs w:val="24"/>
        </w:rPr>
        <w:br/>
      </w:r>
      <w:r w:rsidR="000A5CA1" w:rsidRPr="000A5CA1">
        <w:rPr>
          <w:rFonts w:ascii="Arial" w:hAnsi="Arial" w:cs="Arial"/>
          <w:sz w:val="24"/>
          <w:szCs w:val="24"/>
        </w:rPr>
        <w:lastRenderedPageBreak/>
        <w:t>If there are fault</w:t>
      </w:r>
      <w:r w:rsidR="003A2780">
        <w:rPr>
          <w:rFonts w:ascii="Arial" w:hAnsi="Arial" w:cs="Arial"/>
          <w:sz w:val="24"/>
          <w:szCs w:val="24"/>
        </w:rPr>
        <w:t>s</w:t>
      </w:r>
      <w:r w:rsidR="000A5CA1" w:rsidRPr="000A5CA1">
        <w:rPr>
          <w:rFonts w:ascii="Arial" w:hAnsi="Arial" w:cs="Arial"/>
          <w:sz w:val="24"/>
          <w:szCs w:val="24"/>
        </w:rPr>
        <w:t xml:space="preserve"> </w:t>
      </w:r>
      <w:r w:rsidR="003A2780">
        <w:rPr>
          <w:rFonts w:ascii="Arial" w:hAnsi="Arial" w:cs="Arial"/>
          <w:sz w:val="24"/>
          <w:szCs w:val="24"/>
        </w:rPr>
        <w:t xml:space="preserve">or </w:t>
      </w:r>
      <w:r w:rsidR="00DA4F3A">
        <w:rPr>
          <w:rFonts w:ascii="Arial" w:hAnsi="Arial" w:cs="Arial"/>
          <w:sz w:val="24"/>
          <w:szCs w:val="24"/>
        </w:rPr>
        <w:t>fractures</w:t>
      </w:r>
      <w:r w:rsidR="000A5CA1" w:rsidRPr="000A5CA1">
        <w:rPr>
          <w:rFonts w:ascii="Arial" w:hAnsi="Arial" w:cs="Arial"/>
          <w:sz w:val="24"/>
          <w:szCs w:val="24"/>
        </w:rPr>
        <w:t xml:space="preserve">, there is a </w:t>
      </w:r>
      <w:r w:rsidR="003A2780">
        <w:rPr>
          <w:rFonts w:ascii="Arial" w:hAnsi="Arial" w:cs="Arial"/>
          <w:sz w:val="24"/>
          <w:szCs w:val="24"/>
        </w:rPr>
        <w:t>strong possibility that</w:t>
      </w:r>
      <w:r w:rsidR="000A5CA1" w:rsidRPr="000A5CA1">
        <w:rPr>
          <w:rFonts w:ascii="Arial" w:hAnsi="Arial" w:cs="Arial"/>
          <w:sz w:val="24"/>
          <w:szCs w:val="24"/>
        </w:rPr>
        <w:t xml:space="preserve"> the CO2 could migrate to </w:t>
      </w:r>
      <w:r w:rsidR="003A2780">
        <w:rPr>
          <w:rFonts w:ascii="Arial" w:hAnsi="Arial" w:cs="Arial"/>
          <w:sz w:val="24"/>
          <w:szCs w:val="24"/>
        </w:rPr>
        <w:t>other reservoirs,</w:t>
      </w:r>
      <w:r w:rsidR="00DA4F3A">
        <w:rPr>
          <w:rFonts w:ascii="Arial" w:hAnsi="Arial" w:cs="Arial"/>
          <w:sz w:val="24"/>
          <w:szCs w:val="24"/>
        </w:rPr>
        <w:t xml:space="preserve"> </w:t>
      </w:r>
      <w:r w:rsidR="006B0618">
        <w:rPr>
          <w:rFonts w:ascii="Arial" w:hAnsi="Arial" w:cs="Arial"/>
          <w:sz w:val="24"/>
          <w:szCs w:val="24"/>
        </w:rPr>
        <w:t>causing economic loss to others,</w:t>
      </w:r>
      <w:r w:rsidR="003A2780">
        <w:rPr>
          <w:rFonts w:ascii="Arial" w:hAnsi="Arial" w:cs="Arial"/>
          <w:sz w:val="24"/>
          <w:szCs w:val="24"/>
        </w:rPr>
        <w:t xml:space="preserve"> or </w:t>
      </w:r>
      <w:r w:rsidR="006B0618">
        <w:rPr>
          <w:rFonts w:ascii="Arial" w:hAnsi="Arial" w:cs="Arial"/>
          <w:sz w:val="24"/>
          <w:szCs w:val="24"/>
        </w:rPr>
        <w:t xml:space="preserve">a leak </w:t>
      </w:r>
      <w:r w:rsidR="003A2780">
        <w:rPr>
          <w:rFonts w:ascii="Arial" w:hAnsi="Arial" w:cs="Arial"/>
          <w:sz w:val="24"/>
          <w:szCs w:val="24"/>
        </w:rPr>
        <w:t xml:space="preserve">to </w:t>
      </w:r>
      <w:r w:rsidR="000A5CA1" w:rsidRPr="000A5CA1">
        <w:rPr>
          <w:rFonts w:ascii="Arial" w:hAnsi="Arial" w:cs="Arial"/>
          <w:sz w:val="24"/>
          <w:szCs w:val="24"/>
        </w:rPr>
        <w:t xml:space="preserve">the surface, which </w:t>
      </w:r>
      <w:r w:rsidR="006B0618">
        <w:rPr>
          <w:rFonts w:ascii="Arial" w:hAnsi="Arial" w:cs="Arial"/>
          <w:sz w:val="24"/>
          <w:szCs w:val="24"/>
        </w:rPr>
        <w:t>c</w:t>
      </w:r>
      <w:r w:rsidR="000A5CA1" w:rsidRPr="000A5CA1">
        <w:rPr>
          <w:rFonts w:ascii="Arial" w:hAnsi="Arial" w:cs="Arial"/>
          <w:sz w:val="24"/>
          <w:szCs w:val="24"/>
        </w:rPr>
        <w:t xml:space="preserve">ould be dangerous to life in the surrounding area. </w:t>
      </w:r>
      <w:r w:rsidR="00DE237F">
        <w:rPr>
          <w:rFonts w:ascii="Arial" w:hAnsi="Arial" w:cs="Arial"/>
          <w:sz w:val="24"/>
          <w:szCs w:val="24"/>
        </w:rPr>
        <w:br/>
      </w:r>
      <w:r w:rsidR="00DE237F">
        <w:rPr>
          <w:rFonts w:ascii="Arial" w:hAnsi="Arial" w:cs="Arial"/>
          <w:sz w:val="24"/>
          <w:szCs w:val="24"/>
        </w:rPr>
        <w:br/>
      </w:r>
      <w:r w:rsidR="000A5CA1" w:rsidRPr="000A5CA1">
        <w:rPr>
          <w:rFonts w:ascii="Arial" w:hAnsi="Arial" w:cs="Arial"/>
          <w:sz w:val="24"/>
          <w:szCs w:val="24"/>
        </w:rPr>
        <w:t xml:space="preserve">The dominant monitoring technique </w:t>
      </w:r>
      <w:r w:rsidR="00764A5D">
        <w:rPr>
          <w:rFonts w:ascii="Arial" w:hAnsi="Arial" w:cs="Arial"/>
          <w:sz w:val="24"/>
          <w:szCs w:val="24"/>
        </w:rPr>
        <w:t>t</w:t>
      </w:r>
      <w:r w:rsidR="00331678">
        <w:rPr>
          <w:rFonts w:ascii="Arial" w:hAnsi="Arial" w:cs="Arial"/>
          <w:sz w:val="24"/>
          <w:szCs w:val="24"/>
        </w:rPr>
        <w:t>o</w:t>
      </w:r>
      <w:r w:rsidR="00764A5D">
        <w:rPr>
          <w:rFonts w:ascii="Arial" w:hAnsi="Arial" w:cs="Arial"/>
          <w:sz w:val="24"/>
          <w:szCs w:val="24"/>
        </w:rPr>
        <w:t xml:space="preserve"> date </w:t>
      </w:r>
      <w:r w:rsidR="000A5CA1" w:rsidRPr="000A5CA1">
        <w:rPr>
          <w:rFonts w:ascii="Arial" w:hAnsi="Arial" w:cs="Arial"/>
          <w:sz w:val="24"/>
          <w:szCs w:val="24"/>
        </w:rPr>
        <w:t xml:space="preserve">is </w:t>
      </w:r>
      <w:r w:rsidR="00954CBC">
        <w:rPr>
          <w:rFonts w:ascii="Arial" w:hAnsi="Arial" w:cs="Arial"/>
          <w:sz w:val="24"/>
          <w:szCs w:val="24"/>
        </w:rPr>
        <w:t xml:space="preserve">time-lapse </w:t>
      </w:r>
      <w:r w:rsidR="00764A5D">
        <w:rPr>
          <w:rFonts w:ascii="Arial" w:hAnsi="Arial" w:cs="Arial"/>
          <w:sz w:val="24"/>
          <w:szCs w:val="24"/>
        </w:rPr>
        <w:t xml:space="preserve">3-D </w:t>
      </w:r>
      <w:r w:rsidR="000A5CA1" w:rsidRPr="000A5CA1">
        <w:rPr>
          <w:rFonts w:ascii="Arial" w:hAnsi="Arial" w:cs="Arial"/>
          <w:sz w:val="24"/>
          <w:szCs w:val="24"/>
        </w:rPr>
        <w:t>seismic imaging</w:t>
      </w:r>
      <w:r w:rsidR="00EF2499">
        <w:rPr>
          <w:rFonts w:ascii="Arial" w:hAnsi="Arial" w:cs="Arial"/>
          <w:sz w:val="24"/>
          <w:szCs w:val="24"/>
        </w:rPr>
        <w:t xml:space="preserve"> to locate the CO2 plume in the reservoir</w:t>
      </w:r>
      <w:r w:rsidR="00954CBC">
        <w:rPr>
          <w:rFonts w:ascii="Arial" w:hAnsi="Arial" w:cs="Arial"/>
          <w:sz w:val="24"/>
          <w:szCs w:val="24"/>
        </w:rPr>
        <w:t>.</w:t>
      </w:r>
      <w:r w:rsidR="00954CBC" w:rsidRPr="000A5CA1">
        <w:rPr>
          <w:rFonts w:ascii="Arial" w:hAnsi="Arial" w:cs="Arial"/>
          <w:sz w:val="24"/>
          <w:szCs w:val="24"/>
        </w:rPr>
        <w:t xml:space="preserve"> </w:t>
      </w:r>
      <w:r w:rsidR="00764A5D">
        <w:rPr>
          <w:rFonts w:ascii="Arial" w:hAnsi="Arial" w:cs="Arial"/>
          <w:sz w:val="24"/>
          <w:szCs w:val="24"/>
        </w:rPr>
        <w:t>W</w:t>
      </w:r>
      <w:r w:rsidR="00954CBC">
        <w:rPr>
          <w:rFonts w:ascii="Arial" w:hAnsi="Arial" w:cs="Arial"/>
          <w:sz w:val="24"/>
          <w:szCs w:val="24"/>
        </w:rPr>
        <w:t>ell logs run periodically in monitoring wells are also widely used</w:t>
      </w:r>
      <w:r w:rsidR="00C2124D">
        <w:rPr>
          <w:rFonts w:ascii="Arial" w:hAnsi="Arial" w:cs="Arial"/>
          <w:sz w:val="24"/>
          <w:szCs w:val="24"/>
        </w:rPr>
        <w:t>.</w:t>
      </w:r>
      <w:r w:rsidR="00954CBC">
        <w:rPr>
          <w:rFonts w:ascii="Arial" w:hAnsi="Arial" w:cs="Arial"/>
          <w:sz w:val="24"/>
          <w:szCs w:val="24"/>
        </w:rPr>
        <w:br/>
      </w:r>
      <w:r w:rsidR="00613455">
        <w:rPr>
          <w:rFonts w:ascii="Arial" w:hAnsi="Arial" w:cs="Arial"/>
          <w:sz w:val="24"/>
          <w:szCs w:val="24"/>
        </w:rPr>
        <w:br/>
      </w:r>
      <w:r w:rsidR="00613455" w:rsidRPr="00161053">
        <w:rPr>
          <w:rFonts w:ascii="Arial" w:hAnsi="Arial" w:cs="Arial"/>
          <w:b/>
          <w:sz w:val="24"/>
          <w:szCs w:val="24"/>
        </w:rPr>
        <w:t>PETROP</w:t>
      </w:r>
      <w:r w:rsidR="006A0A4F">
        <w:rPr>
          <w:rFonts w:ascii="Arial" w:hAnsi="Arial" w:cs="Arial"/>
          <w:b/>
          <w:sz w:val="24"/>
          <w:szCs w:val="24"/>
        </w:rPr>
        <w:t>H</w:t>
      </w:r>
      <w:r w:rsidR="00613455" w:rsidRPr="00161053">
        <w:rPr>
          <w:rFonts w:ascii="Arial" w:hAnsi="Arial" w:cs="Arial"/>
          <w:b/>
          <w:sz w:val="24"/>
          <w:szCs w:val="24"/>
        </w:rPr>
        <w:t>YSICS FOR CARBON STORAGE</w:t>
      </w:r>
      <w:r w:rsidR="003963DC">
        <w:rPr>
          <w:rFonts w:ascii="Arial" w:hAnsi="Arial" w:cs="Arial"/>
          <w:b/>
          <w:sz w:val="24"/>
          <w:szCs w:val="24"/>
        </w:rPr>
        <w:t xml:space="preserve"> PROJECTS</w:t>
      </w:r>
      <w:r w:rsidR="00FC63BB" w:rsidRPr="00161053">
        <w:rPr>
          <w:rFonts w:ascii="Arial" w:hAnsi="Arial" w:cs="Arial"/>
          <w:b/>
          <w:sz w:val="24"/>
          <w:szCs w:val="24"/>
        </w:rPr>
        <w:br/>
      </w:r>
      <w:r w:rsidR="000F6EF0" w:rsidRPr="00CA768C">
        <w:rPr>
          <w:rFonts w:ascii="Arial" w:hAnsi="Arial" w:cs="Arial"/>
          <w:sz w:val="24"/>
          <w:szCs w:val="24"/>
        </w:rPr>
        <w:t xml:space="preserve">Petrophysics has a large role to play in the green economy.  Hundreds of thousands of legacy wells have been drilled in the past, in search of fossil fuels.  These wells penetrate reservoirs which may find new life </w:t>
      </w:r>
      <w:r w:rsidR="000F6EF0">
        <w:rPr>
          <w:rFonts w:ascii="Arial" w:hAnsi="Arial" w:cs="Arial"/>
          <w:sz w:val="24"/>
          <w:szCs w:val="24"/>
        </w:rPr>
        <w:t>by defining</w:t>
      </w:r>
      <w:r w:rsidR="000F6EF0" w:rsidRPr="00CA768C">
        <w:rPr>
          <w:rFonts w:ascii="Arial" w:hAnsi="Arial" w:cs="Arial"/>
          <w:sz w:val="24"/>
          <w:szCs w:val="24"/>
        </w:rPr>
        <w:t xml:space="preserve"> potential storage for carbon capture and storage (CCS).  The competent petrophysicist can analyze these old wells with key suitability criteria in mind, to validate mechanical earth models (MEM), which tend to be more heavily weighted towards seismic inputs. </w:t>
      </w:r>
      <w:r w:rsidR="000F6EF0">
        <w:rPr>
          <w:rFonts w:ascii="Arial" w:hAnsi="Arial" w:cs="Arial"/>
          <w:sz w:val="24"/>
          <w:szCs w:val="24"/>
        </w:rPr>
        <w:t>Seis</w:t>
      </w:r>
      <w:r w:rsidR="006A0A4F">
        <w:rPr>
          <w:rFonts w:ascii="Arial" w:hAnsi="Arial" w:cs="Arial"/>
          <w:sz w:val="24"/>
          <w:szCs w:val="24"/>
        </w:rPr>
        <w:t>m</w:t>
      </w:r>
      <w:r w:rsidR="000F6EF0">
        <w:rPr>
          <w:rFonts w:ascii="Arial" w:hAnsi="Arial" w:cs="Arial"/>
          <w:sz w:val="24"/>
          <w:szCs w:val="24"/>
        </w:rPr>
        <w:t>ic can give a good overview of the reservoir, but only petr</w:t>
      </w:r>
      <w:r w:rsidR="006A0A4F">
        <w:rPr>
          <w:rFonts w:ascii="Arial" w:hAnsi="Arial" w:cs="Arial"/>
          <w:sz w:val="24"/>
          <w:szCs w:val="24"/>
        </w:rPr>
        <w:t>o</w:t>
      </w:r>
      <w:r w:rsidR="000F6EF0">
        <w:rPr>
          <w:rFonts w:ascii="Arial" w:hAnsi="Arial" w:cs="Arial"/>
          <w:sz w:val="24"/>
          <w:szCs w:val="24"/>
        </w:rPr>
        <w:t>physics can fill in the details that can determine success or failure of the project.</w:t>
      </w:r>
      <w:r w:rsidR="001C4216">
        <w:rPr>
          <w:rFonts w:ascii="Arial" w:hAnsi="Arial" w:cs="Arial"/>
          <w:sz w:val="24"/>
          <w:szCs w:val="24"/>
        </w:rPr>
        <w:br/>
      </w:r>
      <w:r w:rsidR="001C4216">
        <w:rPr>
          <w:rFonts w:ascii="Arial" w:hAnsi="Arial" w:cs="Arial"/>
          <w:sz w:val="24"/>
          <w:szCs w:val="24"/>
        </w:rPr>
        <w:br/>
      </w:r>
      <w:r w:rsidR="000F6EF0" w:rsidRPr="00CA768C">
        <w:rPr>
          <w:rFonts w:ascii="Arial" w:hAnsi="Arial" w:cs="Arial"/>
          <w:sz w:val="24"/>
          <w:szCs w:val="24"/>
        </w:rPr>
        <w:t xml:space="preserve">Identifying a container </w:t>
      </w:r>
      <w:r w:rsidR="000F6EF0">
        <w:rPr>
          <w:rFonts w:ascii="Arial" w:hAnsi="Arial" w:cs="Arial"/>
          <w:sz w:val="24"/>
          <w:szCs w:val="24"/>
        </w:rPr>
        <w:t xml:space="preserve">for CO2 </w:t>
      </w:r>
      <w:r w:rsidR="000F6EF0" w:rsidRPr="00CA768C">
        <w:rPr>
          <w:rFonts w:ascii="Arial" w:hAnsi="Arial" w:cs="Arial"/>
          <w:sz w:val="24"/>
          <w:szCs w:val="24"/>
        </w:rPr>
        <w:t xml:space="preserve">is the most important step in the process; a suitable site ensures the injected CO2 will stay where it is supposed to be for the foreseeable future. </w:t>
      </w:r>
      <w:r w:rsidR="000F6EF0">
        <w:rPr>
          <w:rFonts w:ascii="Arial" w:hAnsi="Arial" w:cs="Arial"/>
          <w:sz w:val="24"/>
          <w:szCs w:val="24"/>
        </w:rPr>
        <w:br/>
      </w:r>
      <w:r w:rsidR="000F6EF0">
        <w:rPr>
          <w:rFonts w:ascii="Arial" w:hAnsi="Arial" w:cs="Arial"/>
          <w:sz w:val="24"/>
          <w:szCs w:val="24"/>
        </w:rPr>
        <w:br/>
      </w:r>
      <w:r w:rsidR="000F6EF0" w:rsidRPr="00CA768C">
        <w:rPr>
          <w:rFonts w:ascii="Arial" w:hAnsi="Arial" w:cs="Arial"/>
          <w:sz w:val="24"/>
          <w:szCs w:val="24"/>
        </w:rPr>
        <w:t xml:space="preserve">The key criteria for which petrophysical analysis can </w:t>
      </w:r>
      <w:r w:rsidR="000F6EF0">
        <w:rPr>
          <w:rFonts w:ascii="Arial" w:hAnsi="Arial" w:cs="Arial"/>
          <w:sz w:val="24"/>
          <w:szCs w:val="24"/>
        </w:rPr>
        <w:t xml:space="preserve">provide </w:t>
      </w:r>
      <w:r w:rsidR="000F6EF0" w:rsidRPr="00CA768C">
        <w:rPr>
          <w:rFonts w:ascii="Arial" w:hAnsi="Arial" w:cs="Arial"/>
          <w:sz w:val="24"/>
          <w:szCs w:val="24"/>
        </w:rPr>
        <w:t xml:space="preserve">ground truth </w:t>
      </w:r>
      <w:r w:rsidR="000F6EF0">
        <w:rPr>
          <w:rFonts w:ascii="Arial" w:hAnsi="Arial" w:cs="Arial"/>
          <w:sz w:val="24"/>
          <w:szCs w:val="24"/>
        </w:rPr>
        <w:t xml:space="preserve">for </w:t>
      </w:r>
      <w:r w:rsidR="000F6EF0" w:rsidRPr="00CA768C">
        <w:rPr>
          <w:rFonts w:ascii="Arial" w:hAnsi="Arial" w:cs="Arial"/>
          <w:sz w:val="24"/>
          <w:szCs w:val="24"/>
        </w:rPr>
        <w:t xml:space="preserve">the </w:t>
      </w:r>
      <w:r w:rsidR="000F6EF0">
        <w:rPr>
          <w:rFonts w:ascii="Arial" w:hAnsi="Arial" w:cs="Arial"/>
          <w:sz w:val="24"/>
          <w:szCs w:val="24"/>
        </w:rPr>
        <w:t xml:space="preserve">reservoir model </w:t>
      </w:r>
      <w:r w:rsidR="000F6EF0" w:rsidRPr="00CA768C">
        <w:rPr>
          <w:rFonts w:ascii="Arial" w:hAnsi="Arial" w:cs="Arial"/>
          <w:sz w:val="24"/>
          <w:szCs w:val="24"/>
        </w:rPr>
        <w:t>are: shale characterization, porosity, permeability, mobility and saturations.  Including legacy wells means better definition of the areal extent of the potential container.  Once the container has been selected and the most porous</w:t>
      </w:r>
      <w:r w:rsidR="006A0A4F">
        <w:rPr>
          <w:rFonts w:ascii="Arial" w:hAnsi="Arial" w:cs="Arial"/>
          <w:sz w:val="24"/>
          <w:szCs w:val="24"/>
        </w:rPr>
        <w:t xml:space="preserve"> and</w:t>
      </w:r>
      <w:r w:rsidR="000F6EF0">
        <w:rPr>
          <w:rFonts w:ascii="Arial" w:hAnsi="Arial" w:cs="Arial"/>
          <w:sz w:val="24"/>
          <w:szCs w:val="24"/>
        </w:rPr>
        <w:t xml:space="preserve"> </w:t>
      </w:r>
      <w:r w:rsidR="000F6EF0" w:rsidRPr="00CA768C">
        <w:rPr>
          <w:rFonts w:ascii="Arial" w:hAnsi="Arial" w:cs="Arial"/>
          <w:sz w:val="24"/>
          <w:szCs w:val="24"/>
        </w:rPr>
        <w:t>permeable zones selected for injection well locations, the petrophysicist will run logs to evaluate the well for</w:t>
      </w:r>
      <w:r w:rsidR="000F6EF0">
        <w:rPr>
          <w:rFonts w:ascii="Arial" w:hAnsi="Arial" w:cs="Arial"/>
          <w:sz w:val="24"/>
          <w:szCs w:val="24"/>
        </w:rPr>
        <w:t xml:space="preserve"> </w:t>
      </w:r>
      <w:r w:rsidR="000F6EF0" w:rsidRPr="00CA768C">
        <w:rPr>
          <w:rFonts w:ascii="Arial" w:hAnsi="Arial" w:cs="Arial"/>
          <w:sz w:val="24"/>
          <w:szCs w:val="24"/>
        </w:rPr>
        <w:t>fractures and casing</w:t>
      </w:r>
      <w:r w:rsidR="000F6EF0">
        <w:rPr>
          <w:rFonts w:ascii="Arial" w:hAnsi="Arial" w:cs="Arial"/>
          <w:sz w:val="24"/>
          <w:szCs w:val="24"/>
        </w:rPr>
        <w:t xml:space="preserve"> / cement</w:t>
      </w:r>
      <w:r w:rsidR="000F6EF0" w:rsidRPr="00CA768C">
        <w:rPr>
          <w:rFonts w:ascii="Arial" w:hAnsi="Arial" w:cs="Arial"/>
          <w:sz w:val="24"/>
          <w:szCs w:val="24"/>
        </w:rPr>
        <w:t xml:space="preserve"> integrity.  In the final phase, the petrophysicist will evaluate the monitor wells to assess how well the CO2 has entered the pore space.</w:t>
      </w:r>
      <w:r w:rsidR="000F6EF0">
        <w:rPr>
          <w:rFonts w:ascii="Arial" w:hAnsi="Arial" w:cs="Arial"/>
          <w:sz w:val="24"/>
          <w:szCs w:val="24"/>
        </w:rPr>
        <w:br/>
      </w:r>
      <w:r w:rsidR="000F6EF0">
        <w:rPr>
          <w:rFonts w:ascii="Arial" w:hAnsi="Arial" w:cs="Arial"/>
          <w:sz w:val="24"/>
          <w:szCs w:val="24"/>
        </w:rPr>
        <w:br/>
        <w:t>Due to the risk to life from a CO2 leak t</w:t>
      </w:r>
      <w:r w:rsidR="001C4216">
        <w:rPr>
          <w:rFonts w:ascii="Arial" w:hAnsi="Arial" w:cs="Arial"/>
          <w:sz w:val="24"/>
          <w:szCs w:val="24"/>
        </w:rPr>
        <w:t xml:space="preserve">o surface, there is no room for </w:t>
      </w:r>
      <w:r w:rsidR="006A0A4F">
        <w:rPr>
          <w:rFonts w:ascii="Arial" w:hAnsi="Arial" w:cs="Arial"/>
          <w:sz w:val="24"/>
          <w:szCs w:val="24"/>
        </w:rPr>
        <w:t>amateurs</w:t>
      </w:r>
      <w:r w:rsidR="000F6EF0">
        <w:rPr>
          <w:rFonts w:ascii="Arial" w:hAnsi="Arial" w:cs="Arial"/>
          <w:sz w:val="24"/>
          <w:szCs w:val="24"/>
        </w:rPr>
        <w:t xml:space="preserve"> or novices in this work. Expert petrophysical advice should be sought and be acted upon at every stage in the project development and operation.</w:t>
      </w:r>
      <w:r w:rsidR="000F6EF0">
        <w:rPr>
          <w:rFonts w:ascii="Arial" w:hAnsi="Arial" w:cs="Arial"/>
          <w:sz w:val="24"/>
          <w:szCs w:val="24"/>
        </w:rPr>
        <w:br/>
      </w:r>
      <w:r w:rsidR="000F6EF0">
        <w:rPr>
          <w:rFonts w:ascii="Arial" w:hAnsi="Arial" w:cs="Arial"/>
          <w:sz w:val="24"/>
          <w:szCs w:val="24"/>
        </w:rPr>
        <w:br/>
        <w:t>Here are the stages in the development of a carbon storage reservoir that require competent petrophysical analysis, coupled with other geoscience and reservoir engineering work.</w:t>
      </w:r>
      <w:r w:rsidR="000F6EF0">
        <w:rPr>
          <w:rFonts w:ascii="Arial" w:hAnsi="Arial" w:cs="Arial"/>
          <w:sz w:val="24"/>
          <w:szCs w:val="24"/>
        </w:rPr>
        <w:br/>
      </w:r>
      <w:r w:rsidR="00365F84">
        <w:rPr>
          <w:rFonts w:ascii="Arial" w:hAnsi="Arial" w:cs="Arial"/>
          <w:sz w:val="24"/>
          <w:szCs w:val="24"/>
        </w:rPr>
        <w:br/>
      </w:r>
      <w:r w:rsidR="00250B9F">
        <w:rPr>
          <w:rFonts w:ascii="Arial" w:hAnsi="Arial" w:cs="Arial"/>
          <w:sz w:val="24"/>
          <w:szCs w:val="24"/>
        </w:rPr>
        <w:t>PHASE</w:t>
      </w:r>
      <w:r w:rsidR="004F403E">
        <w:rPr>
          <w:rFonts w:ascii="Arial" w:hAnsi="Arial" w:cs="Arial"/>
          <w:sz w:val="24"/>
          <w:szCs w:val="24"/>
        </w:rPr>
        <w:t xml:space="preserve"> 1: </w:t>
      </w:r>
      <w:r w:rsidR="00FC63BB" w:rsidRPr="004F403E">
        <w:rPr>
          <w:rFonts w:ascii="Arial" w:hAnsi="Arial" w:cs="Arial"/>
          <w:sz w:val="24"/>
          <w:szCs w:val="24"/>
        </w:rPr>
        <w:t xml:space="preserve">Find a </w:t>
      </w:r>
      <w:r w:rsidR="004F403E">
        <w:rPr>
          <w:rFonts w:ascii="Arial" w:hAnsi="Arial" w:cs="Arial"/>
          <w:sz w:val="24"/>
          <w:szCs w:val="24"/>
        </w:rPr>
        <w:t>S</w:t>
      </w:r>
      <w:r w:rsidR="00FC63BB" w:rsidRPr="004F403E">
        <w:rPr>
          <w:rFonts w:ascii="Arial" w:hAnsi="Arial" w:cs="Arial"/>
          <w:sz w:val="24"/>
          <w:szCs w:val="24"/>
        </w:rPr>
        <w:t xml:space="preserve">uitable </w:t>
      </w:r>
      <w:r w:rsidR="00365F84">
        <w:rPr>
          <w:rFonts w:ascii="Arial" w:hAnsi="Arial" w:cs="Arial"/>
          <w:sz w:val="24"/>
          <w:szCs w:val="24"/>
        </w:rPr>
        <w:t xml:space="preserve">Storage </w:t>
      </w:r>
      <w:r w:rsidR="004F403E">
        <w:rPr>
          <w:rFonts w:ascii="Arial" w:hAnsi="Arial" w:cs="Arial"/>
          <w:sz w:val="24"/>
          <w:szCs w:val="24"/>
        </w:rPr>
        <w:t>R</w:t>
      </w:r>
      <w:r w:rsidR="00FC63BB" w:rsidRPr="004F403E">
        <w:rPr>
          <w:rFonts w:ascii="Arial" w:hAnsi="Arial" w:cs="Arial"/>
          <w:sz w:val="24"/>
          <w:szCs w:val="24"/>
        </w:rPr>
        <w:t>eservoir</w:t>
      </w:r>
      <w:r w:rsidR="004B5788" w:rsidRPr="004F403E">
        <w:rPr>
          <w:rFonts w:ascii="Arial" w:hAnsi="Arial" w:cs="Arial"/>
          <w:sz w:val="24"/>
          <w:szCs w:val="24"/>
        </w:rPr>
        <w:br/>
      </w:r>
      <w:r w:rsidR="004F403E">
        <w:rPr>
          <w:rFonts w:ascii="Arial" w:hAnsi="Arial" w:cs="Arial"/>
          <w:sz w:val="24"/>
          <w:szCs w:val="24"/>
        </w:rPr>
        <w:t xml:space="preserve">Criteria: </w:t>
      </w:r>
      <w:r w:rsidR="004B5788" w:rsidRPr="004F403E">
        <w:rPr>
          <w:rFonts w:ascii="Arial" w:hAnsi="Arial" w:cs="Arial"/>
          <w:sz w:val="24"/>
          <w:szCs w:val="24"/>
        </w:rPr>
        <w:t xml:space="preserve">  thick competent caprock, no faults or fractures, no barriers to vertical flow </w:t>
      </w:r>
      <w:r w:rsidR="004B5788" w:rsidRPr="004F403E">
        <w:rPr>
          <w:rFonts w:ascii="Arial" w:hAnsi="Arial" w:cs="Arial"/>
          <w:sz w:val="24"/>
          <w:szCs w:val="24"/>
        </w:rPr>
        <w:lastRenderedPageBreak/>
        <w:t xml:space="preserve">(shale or anhydrite </w:t>
      </w:r>
      <w:r w:rsidR="00CB20DE" w:rsidRPr="004F403E">
        <w:rPr>
          <w:rFonts w:ascii="Arial" w:hAnsi="Arial" w:cs="Arial"/>
          <w:sz w:val="24"/>
          <w:szCs w:val="24"/>
        </w:rPr>
        <w:t>i</w:t>
      </w:r>
      <w:r w:rsidR="004B5788" w:rsidRPr="004F403E">
        <w:rPr>
          <w:rFonts w:ascii="Arial" w:hAnsi="Arial" w:cs="Arial"/>
          <w:sz w:val="24"/>
          <w:szCs w:val="24"/>
        </w:rPr>
        <w:t xml:space="preserve">nterbeds), thick porous </w:t>
      </w:r>
      <w:r w:rsidR="00CB20DE" w:rsidRPr="004F403E">
        <w:rPr>
          <w:rFonts w:ascii="Arial" w:hAnsi="Arial" w:cs="Arial"/>
          <w:sz w:val="24"/>
          <w:szCs w:val="24"/>
        </w:rPr>
        <w:t xml:space="preserve">and </w:t>
      </w:r>
      <w:r w:rsidR="00DA4F3A" w:rsidRPr="004F403E">
        <w:rPr>
          <w:rFonts w:ascii="Arial" w:hAnsi="Arial" w:cs="Arial"/>
          <w:sz w:val="24"/>
          <w:szCs w:val="24"/>
        </w:rPr>
        <w:t>permeable</w:t>
      </w:r>
      <w:r w:rsidR="00CB20DE" w:rsidRPr="004F403E">
        <w:rPr>
          <w:rFonts w:ascii="Arial" w:hAnsi="Arial" w:cs="Arial"/>
          <w:sz w:val="24"/>
          <w:szCs w:val="24"/>
        </w:rPr>
        <w:t xml:space="preserve"> reservoir (saline water bearing or depleted oil or gas </w:t>
      </w:r>
      <w:r w:rsidR="00DA4F3A" w:rsidRPr="004F403E">
        <w:rPr>
          <w:rFonts w:ascii="Arial" w:hAnsi="Arial" w:cs="Arial"/>
          <w:sz w:val="24"/>
          <w:szCs w:val="24"/>
        </w:rPr>
        <w:t>zone</w:t>
      </w:r>
      <w:r w:rsidR="00CB20DE" w:rsidRPr="004F403E">
        <w:rPr>
          <w:rFonts w:ascii="Arial" w:hAnsi="Arial" w:cs="Arial"/>
          <w:sz w:val="24"/>
          <w:szCs w:val="24"/>
        </w:rPr>
        <w:t>)</w:t>
      </w:r>
      <w:r w:rsidR="004F403E" w:rsidRPr="004F403E">
        <w:rPr>
          <w:rFonts w:ascii="Arial" w:hAnsi="Arial" w:cs="Arial"/>
          <w:sz w:val="24"/>
          <w:szCs w:val="24"/>
        </w:rPr>
        <w:t xml:space="preserve">, </w:t>
      </w:r>
      <w:r w:rsidR="00DA4F3A">
        <w:rPr>
          <w:rFonts w:ascii="Arial" w:hAnsi="Arial" w:cs="Arial"/>
          <w:sz w:val="24"/>
          <w:szCs w:val="24"/>
        </w:rPr>
        <w:t xml:space="preserve">structural </w:t>
      </w:r>
      <w:r w:rsidR="004F403E" w:rsidRPr="004F403E">
        <w:rPr>
          <w:rFonts w:ascii="Arial" w:hAnsi="Arial" w:cs="Arial"/>
          <w:sz w:val="24"/>
          <w:szCs w:val="24"/>
        </w:rPr>
        <w:t xml:space="preserve">or </w:t>
      </w:r>
      <w:r w:rsidR="00DA4F3A" w:rsidRPr="004F403E">
        <w:rPr>
          <w:rFonts w:ascii="Arial" w:hAnsi="Arial" w:cs="Arial"/>
          <w:sz w:val="24"/>
          <w:szCs w:val="24"/>
        </w:rPr>
        <w:t>stratigraphic</w:t>
      </w:r>
      <w:r w:rsidR="00DA4F3A">
        <w:rPr>
          <w:rFonts w:ascii="Arial" w:hAnsi="Arial" w:cs="Arial"/>
          <w:sz w:val="24"/>
          <w:szCs w:val="24"/>
        </w:rPr>
        <w:t xml:space="preserve"> trap (area</w:t>
      </w:r>
      <w:r w:rsidR="00804777">
        <w:rPr>
          <w:rFonts w:ascii="Arial" w:hAnsi="Arial" w:cs="Arial"/>
          <w:sz w:val="24"/>
          <w:szCs w:val="24"/>
        </w:rPr>
        <w:t>,</w:t>
      </w:r>
      <w:r w:rsidR="00DA4F3A">
        <w:rPr>
          <w:rFonts w:ascii="Arial" w:hAnsi="Arial" w:cs="Arial"/>
          <w:sz w:val="24"/>
          <w:szCs w:val="24"/>
        </w:rPr>
        <w:t xml:space="preserve"> v</w:t>
      </w:r>
      <w:r w:rsidR="004F403E" w:rsidRPr="004F403E">
        <w:rPr>
          <w:rFonts w:ascii="Arial" w:hAnsi="Arial" w:cs="Arial"/>
          <w:sz w:val="24"/>
          <w:szCs w:val="24"/>
        </w:rPr>
        <w:t>olu</w:t>
      </w:r>
      <w:r w:rsidR="00DA4F3A">
        <w:rPr>
          <w:rFonts w:ascii="Arial" w:hAnsi="Arial" w:cs="Arial"/>
          <w:sz w:val="24"/>
          <w:szCs w:val="24"/>
        </w:rPr>
        <w:t>m</w:t>
      </w:r>
      <w:r w:rsidR="004F403E" w:rsidRPr="004F403E">
        <w:rPr>
          <w:rFonts w:ascii="Arial" w:hAnsi="Arial" w:cs="Arial"/>
          <w:sz w:val="24"/>
          <w:szCs w:val="24"/>
        </w:rPr>
        <w:t>e, spill point)</w:t>
      </w:r>
      <w:r w:rsidR="00BC7655">
        <w:rPr>
          <w:rFonts w:ascii="Arial" w:hAnsi="Arial" w:cs="Arial"/>
          <w:sz w:val="24"/>
          <w:szCs w:val="24"/>
        </w:rPr>
        <w:t>, economics, proximity to CO2 source</w:t>
      </w:r>
      <w:r w:rsidR="004F403E" w:rsidRPr="004F403E">
        <w:rPr>
          <w:rFonts w:ascii="Arial" w:hAnsi="Arial" w:cs="Arial"/>
          <w:sz w:val="24"/>
          <w:szCs w:val="24"/>
        </w:rPr>
        <w:t>.</w:t>
      </w:r>
      <w:r w:rsidR="00365F84">
        <w:rPr>
          <w:rFonts w:ascii="Arial" w:hAnsi="Arial" w:cs="Arial"/>
          <w:sz w:val="24"/>
          <w:szCs w:val="24"/>
        </w:rPr>
        <w:br/>
      </w:r>
      <w:r w:rsidR="00250B9F">
        <w:rPr>
          <w:rFonts w:ascii="Arial" w:hAnsi="Arial" w:cs="Arial"/>
          <w:sz w:val="24"/>
          <w:szCs w:val="24"/>
        </w:rPr>
        <w:br/>
      </w:r>
      <w:r w:rsidR="00365F84">
        <w:rPr>
          <w:rFonts w:ascii="Arial" w:hAnsi="Arial" w:cs="Arial"/>
          <w:sz w:val="24"/>
          <w:szCs w:val="24"/>
        </w:rPr>
        <w:t xml:space="preserve">Action Items: </w:t>
      </w:r>
      <w:r w:rsidR="00E95055">
        <w:rPr>
          <w:rFonts w:ascii="Arial" w:hAnsi="Arial" w:cs="Arial"/>
          <w:sz w:val="24"/>
          <w:szCs w:val="24"/>
        </w:rPr>
        <w:t xml:space="preserve">prepare </w:t>
      </w:r>
      <w:r w:rsidR="00365F84">
        <w:rPr>
          <w:rFonts w:ascii="Arial" w:hAnsi="Arial" w:cs="Arial"/>
          <w:sz w:val="24"/>
          <w:szCs w:val="24"/>
        </w:rPr>
        <w:t xml:space="preserve">complete </w:t>
      </w:r>
      <w:r w:rsidR="00DA4F3A">
        <w:rPr>
          <w:rFonts w:ascii="Arial" w:hAnsi="Arial" w:cs="Arial"/>
          <w:sz w:val="24"/>
          <w:szCs w:val="24"/>
        </w:rPr>
        <w:t>reservoir</w:t>
      </w:r>
      <w:r w:rsidR="00365F84">
        <w:rPr>
          <w:rFonts w:ascii="Arial" w:hAnsi="Arial" w:cs="Arial"/>
          <w:sz w:val="24"/>
          <w:szCs w:val="24"/>
        </w:rPr>
        <w:t xml:space="preserve"> study,</w:t>
      </w:r>
      <w:r w:rsidR="00E95055">
        <w:rPr>
          <w:rFonts w:ascii="Arial" w:hAnsi="Arial" w:cs="Arial"/>
          <w:sz w:val="24"/>
          <w:szCs w:val="24"/>
        </w:rPr>
        <w:t xml:space="preserve"> </w:t>
      </w:r>
      <w:r w:rsidR="00DA4F3A">
        <w:rPr>
          <w:rFonts w:ascii="Arial" w:hAnsi="Arial" w:cs="Arial"/>
          <w:sz w:val="24"/>
          <w:szCs w:val="24"/>
        </w:rPr>
        <w:t>integrating</w:t>
      </w:r>
      <w:r w:rsidR="00E95055">
        <w:rPr>
          <w:rFonts w:ascii="Arial" w:hAnsi="Arial" w:cs="Arial"/>
          <w:sz w:val="24"/>
          <w:szCs w:val="24"/>
        </w:rPr>
        <w:t xml:space="preserve"> geological, </w:t>
      </w:r>
      <w:r w:rsidR="00DA4F3A">
        <w:rPr>
          <w:rFonts w:ascii="Arial" w:hAnsi="Arial" w:cs="Arial"/>
          <w:sz w:val="24"/>
          <w:szCs w:val="24"/>
        </w:rPr>
        <w:t>geophysical</w:t>
      </w:r>
      <w:r w:rsidR="00E95055">
        <w:rPr>
          <w:rFonts w:ascii="Arial" w:hAnsi="Arial" w:cs="Arial"/>
          <w:sz w:val="24"/>
          <w:szCs w:val="24"/>
        </w:rPr>
        <w:t>,</w:t>
      </w:r>
      <w:r w:rsidR="00365F84">
        <w:rPr>
          <w:rFonts w:ascii="Arial" w:hAnsi="Arial" w:cs="Arial"/>
          <w:sz w:val="24"/>
          <w:szCs w:val="24"/>
        </w:rPr>
        <w:t xml:space="preserve"> </w:t>
      </w:r>
      <w:r w:rsidR="00E864EB">
        <w:rPr>
          <w:rFonts w:ascii="Arial" w:hAnsi="Arial" w:cs="Arial"/>
          <w:sz w:val="24"/>
          <w:szCs w:val="24"/>
        </w:rPr>
        <w:t xml:space="preserve">and </w:t>
      </w:r>
      <w:r w:rsidR="00365F84">
        <w:rPr>
          <w:rFonts w:ascii="Arial" w:hAnsi="Arial" w:cs="Arial"/>
          <w:sz w:val="24"/>
          <w:szCs w:val="24"/>
        </w:rPr>
        <w:t>petrophysical analysis</w:t>
      </w:r>
      <w:r w:rsidR="00A27EF8">
        <w:rPr>
          <w:rFonts w:ascii="Arial" w:hAnsi="Arial" w:cs="Arial"/>
          <w:sz w:val="24"/>
          <w:szCs w:val="24"/>
        </w:rPr>
        <w:t xml:space="preserve"> </w:t>
      </w:r>
      <w:r w:rsidR="00E864EB">
        <w:rPr>
          <w:rFonts w:ascii="Arial" w:hAnsi="Arial" w:cs="Arial"/>
          <w:sz w:val="24"/>
          <w:szCs w:val="24"/>
        </w:rPr>
        <w:t>(</w:t>
      </w:r>
      <w:r w:rsidR="00A27EF8">
        <w:rPr>
          <w:rFonts w:ascii="Arial" w:hAnsi="Arial" w:cs="Arial"/>
          <w:sz w:val="24"/>
          <w:szCs w:val="24"/>
        </w:rPr>
        <w:t>with mechanical properties calculations</w:t>
      </w:r>
      <w:r w:rsidR="00E864EB">
        <w:rPr>
          <w:rFonts w:ascii="Arial" w:hAnsi="Arial" w:cs="Arial"/>
          <w:sz w:val="24"/>
          <w:szCs w:val="24"/>
        </w:rPr>
        <w:t>)</w:t>
      </w:r>
      <w:r w:rsidR="00E95055">
        <w:rPr>
          <w:rFonts w:ascii="Arial" w:hAnsi="Arial" w:cs="Arial"/>
          <w:sz w:val="24"/>
          <w:szCs w:val="24"/>
        </w:rPr>
        <w:t xml:space="preserve"> on all avai</w:t>
      </w:r>
      <w:r w:rsidR="00DA4F3A">
        <w:rPr>
          <w:rFonts w:ascii="Arial" w:hAnsi="Arial" w:cs="Arial"/>
          <w:sz w:val="24"/>
          <w:szCs w:val="24"/>
        </w:rPr>
        <w:t>lable</w:t>
      </w:r>
      <w:r w:rsidR="00E95055">
        <w:rPr>
          <w:rFonts w:ascii="Arial" w:hAnsi="Arial" w:cs="Arial"/>
          <w:sz w:val="24"/>
          <w:szCs w:val="24"/>
        </w:rPr>
        <w:t xml:space="preserve"> wells (including entire caprock sequence)</w:t>
      </w:r>
      <w:r w:rsidR="00365F84">
        <w:rPr>
          <w:rFonts w:ascii="Arial" w:hAnsi="Arial" w:cs="Arial"/>
          <w:sz w:val="24"/>
          <w:szCs w:val="24"/>
        </w:rPr>
        <w:t xml:space="preserve">, </w:t>
      </w:r>
      <w:r w:rsidR="00E864EB">
        <w:rPr>
          <w:rFonts w:ascii="Arial" w:hAnsi="Arial" w:cs="Arial"/>
          <w:sz w:val="24"/>
          <w:szCs w:val="24"/>
        </w:rPr>
        <w:t xml:space="preserve">prepare </w:t>
      </w:r>
      <w:r w:rsidR="00365F84">
        <w:rPr>
          <w:rFonts w:ascii="Arial" w:hAnsi="Arial" w:cs="Arial"/>
          <w:sz w:val="24"/>
          <w:szCs w:val="24"/>
        </w:rPr>
        <w:t xml:space="preserve">structural maps and cross sections, pore </w:t>
      </w:r>
      <w:r w:rsidR="00DA4F3A">
        <w:rPr>
          <w:rFonts w:ascii="Arial" w:hAnsi="Arial" w:cs="Arial"/>
          <w:sz w:val="24"/>
          <w:szCs w:val="24"/>
        </w:rPr>
        <w:t>volume</w:t>
      </w:r>
      <w:r w:rsidR="00365F84">
        <w:rPr>
          <w:rFonts w:ascii="Arial" w:hAnsi="Arial" w:cs="Arial"/>
          <w:sz w:val="24"/>
          <w:szCs w:val="24"/>
        </w:rPr>
        <w:t xml:space="preserve"> calculations, depth-pressure-temperature profil</w:t>
      </w:r>
      <w:r w:rsidR="00AF1C57">
        <w:rPr>
          <w:rFonts w:ascii="Arial" w:hAnsi="Arial" w:cs="Arial"/>
          <w:sz w:val="24"/>
          <w:szCs w:val="24"/>
        </w:rPr>
        <w:t>e</w:t>
      </w:r>
      <w:r w:rsidR="00365F84">
        <w:rPr>
          <w:rFonts w:ascii="Arial" w:hAnsi="Arial" w:cs="Arial"/>
          <w:sz w:val="24"/>
          <w:szCs w:val="24"/>
        </w:rPr>
        <w:t>s</w:t>
      </w:r>
      <w:r w:rsidR="00E864EB">
        <w:rPr>
          <w:rFonts w:ascii="Arial" w:hAnsi="Arial" w:cs="Arial"/>
          <w:sz w:val="24"/>
          <w:szCs w:val="24"/>
        </w:rPr>
        <w:t xml:space="preserve">. </w:t>
      </w:r>
      <w:r w:rsidR="00BC7655">
        <w:rPr>
          <w:rFonts w:ascii="Arial" w:hAnsi="Arial" w:cs="Arial"/>
          <w:sz w:val="24"/>
          <w:szCs w:val="24"/>
        </w:rPr>
        <w:br/>
      </w:r>
      <w:r w:rsidR="00BC7655">
        <w:rPr>
          <w:rFonts w:ascii="Arial" w:hAnsi="Arial" w:cs="Arial"/>
          <w:sz w:val="24"/>
          <w:szCs w:val="24"/>
        </w:rPr>
        <w:br/>
      </w:r>
      <w:r w:rsidR="00250B9F">
        <w:rPr>
          <w:rFonts w:ascii="Arial" w:hAnsi="Arial" w:cs="Arial"/>
          <w:sz w:val="24"/>
          <w:szCs w:val="24"/>
        </w:rPr>
        <w:t>PHASE</w:t>
      </w:r>
      <w:r w:rsidR="00BC7655">
        <w:rPr>
          <w:rFonts w:ascii="Arial" w:hAnsi="Arial" w:cs="Arial"/>
          <w:sz w:val="24"/>
          <w:szCs w:val="24"/>
        </w:rPr>
        <w:t xml:space="preserve"> 2: </w:t>
      </w:r>
      <w:r w:rsidR="00DA4F3A">
        <w:rPr>
          <w:rFonts w:ascii="Arial" w:hAnsi="Arial" w:cs="Arial"/>
          <w:sz w:val="24"/>
          <w:szCs w:val="24"/>
        </w:rPr>
        <w:t>Locate</w:t>
      </w:r>
      <w:r w:rsidR="00BC7655">
        <w:rPr>
          <w:rFonts w:ascii="Arial" w:hAnsi="Arial" w:cs="Arial"/>
          <w:sz w:val="24"/>
          <w:szCs w:val="24"/>
        </w:rPr>
        <w:t xml:space="preserve"> and </w:t>
      </w:r>
      <w:r w:rsidR="000E5BEF">
        <w:rPr>
          <w:rFonts w:ascii="Arial" w:hAnsi="Arial" w:cs="Arial"/>
          <w:sz w:val="24"/>
          <w:szCs w:val="24"/>
        </w:rPr>
        <w:t>Evaluate</w:t>
      </w:r>
      <w:r w:rsidR="00BC7655">
        <w:rPr>
          <w:rFonts w:ascii="Arial" w:hAnsi="Arial" w:cs="Arial"/>
          <w:sz w:val="24"/>
          <w:szCs w:val="24"/>
        </w:rPr>
        <w:t xml:space="preserve"> </w:t>
      </w:r>
      <w:r w:rsidR="00DA4F3A">
        <w:rPr>
          <w:rFonts w:ascii="Arial" w:hAnsi="Arial" w:cs="Arial"/>
          <w:sz w:val="24"/>
          <w:szCs w:val="24"/>
        </w:rPr>
        <w:t>Injection</w:t>
      </w:r>
      <w:r w:rsidR="00BC7655">
        <w:rPr>
          <w:rFonts w:ascii="Arial" w:hAnsi="Arial" w:cs="Arial"/>
          <w:sz w:val="24"/>
          <w:szCs w:val="24"/>
        </w:rPr>
        <w:t xml:space="preserve"> Well</w:t>
      </w:r>
      <w:r w:rsidR="000E5BEF">
        <w:rPr>
          <w:rFonts w:ascii="Arial" w:hAnsi="Arial" w:cs="Arial"/>
          <w:sz w:val="24"/>
          <w:szCs w:val="24"/>
        </w:rPr>
        <w:t>(</w:t>
      </w:r>
      <w:r w:rsidR="00BC7655">
        <w:rPr>
          <w:rFonts w:ascii="Arial" w:hAnsi="Arial" w:cs="Arial"/>
          <w:sz w:val="24"/>
          <w:szCs w:val="24"/>
        </w:rPr>
        <w:t>s</w:t>
      </w:r>
      <w:r w:rsidR="000E5BEF">
        <w:rPr>
          <w:rFonts w:ascii="Arial" w:hAnsi="Arial" w:cs="Arial"/>
          <w:sz w:val="24"/>
          <w:szCs w:val="24"/>
        </w:rPr>
        <w:t>)</w:t>
      </w:r>
      <w:r w:rsidR="00BC7655">
        <w:rPr>
          <w:rFonts w:ascii="Arial" w:hAnsi="Arial" w:cs="Arial"/>
          <w:sz w:val="24"/>
          <w:szCs w:val="24"/>
        </w:rPr>
        <w:br/>
      </w:r>
      <w:r w:rsidR="00DA4F3A">
        <w:rPr>
          <w:rFonts w:ascii="Arial" w:hAnsi="Arial" w:cs="Arial"/>
          <w:sz w:val="24"/>
          <w:szCs w:val="24"/>
        </w:rPr>
        <w:t>Action</w:t>
      </w:r>
      <w:r w:rsidR="009E595E">
        <w:rPr>
          <w:rFonts w:ascii="Arial" w:hAnsi="Arial" w:cs="Arial"/>
          <w:sz w:val="24"/>
          <w:szCs w:val="24"/>
        </w:rPr>
        <w:t xml:space="preserve"> Items</w:t>
      </w:r>
      <w:r w:rsidR="00BC7655">
        <w:rPr>
          <w:rFonts w:ascii="Arial" w:hAnsi="Arial" w:cs="Arial"/>
          <w:sz w:val="24"/>
          <w:szCs w:val="24"/>
        </w:rPr>
        <w:t xml:space="preserve">: </w:t>
      </w:r>
      <w:r w:rsidR="00E864EB">
        <w:rPr>
          <w:rFonts w:ascii="Arial" w:hAnsi="Arial" w:cs="Arial"/>
          <w:sz w:val="24"/>
          <w:szCs w:val="24"/>
        </w:rPr>
        <w:t xml:space="preserve">select injection well location(s) based on reservoir model, </w:t>
      </w:r>
      <w:r w:rsidR="000E5BEF">
        <w:rPr>
          <w:rFonts w:ascii="Arial" w:hAnsi="Arial" w:cs="Arial"/>
          <w:sz w:val="24"/>
          <w:szCs w:val="24"/>
        </w:rPr>
        <w:t>drill t</w:t>
      </w:r>
      <w:r w:rsidR="00E95055">
        <w:rPr>
          <w:rFonts w:ascii="Arial" w:hAnsi="Arial" w:cs="Arial"/>
          <w:sz w:val="24"/>
          <w:szCs w:val="24"/>
        </w:rPr>
        <w:t>hrough</w:t>
      </w:r>
      <w:r w:rsidR="000E5BEF">
        <w:rPr>
          <w:rFonts w:ascii="Arial" w:hAnsi="Arial" w:cs="Arial"/>
          <w:sz w:val="24"/>
          <w:szCs w:val="24"/>
        </w:rPr>
        <w:t xml:space="preserve"> best porosity to</w:t>
      </w:r>
      <w:r w:rsidR="00BC7655">
        <w:rPr>
          <w:rFonts w:ascii="Arial" w:hAnsi="Arial" w:cs="Arial"/>
          <w:sz w:val="24"/>
          <w:szCs w:val="24"/>
        </w:rPr>
        <w:t xml:space="preserve"> o</w:t>
      </w:r>
      <w:r w:rsidR="000E5BEF">
        <w:rPr>
          <w:rFonts w:ascii="Arial" w:hAnsi="Arial" w:cs="Arial"/>
          <w:sz w:val="24"/>
          <w:szCs w:val="24"/>
        </w:rPr>
        <w:t>p</w:t>
      </w:r>
      <w:r w:rsidR="00BC7655">
        <w:rPr>
          <w:rFonts w:ascii="Arial" w:hAnsi="Arial" w:cs="Arial"/>
          <w:sz w:val="24"/>
          <w:szCs w:val="24"/>
        </w:rPr>
        <w:t xml:space="preserve">timize </w:t>
      </w:r>
      <w:r w:rsidR="009E595E">
        <w:rPr>
          <w:rFonts w:ascii="Arial" w:hAnsi="Arial" w:cs="Arial"/>
          <w:sz w:val="24"/>
          <w:szCs w:val="24"/>
        </w:rPr>
        <w:t xml:space="preserve">CO2 </w:t>
      </w:r>
      <w:r w:rsidR="00BC7655">
        <w:rPr>
          <w:rFonts w:ascii="Arial" w:hAnsi="Arial" w:cs="Arial"/>
          <w:sz w:val="24"/>
          <w:szCs w:val="24"/>
        </w:rPr>
        <w:t xml:space="preserve">injection rate, </w:t>
      </w:r>
      <w:r w:rsidR="000E5BEF">
        <w:rPr>
          <w:rFonts w:ascii="Arial" w:hAnsi="Arial" w:cs="Arial"/>
          <w:sz w:val="24"/>
          <w:szCs w:val="24"/>
        </w:rPr>
        <w:t xml:space="preserve">run and </w:t>
      </w:r>
      <w:r w:rsidR="00DA4F3A">
        <w:rPr>
          <w:rFonts w:ascii="Arial" w:hAnsi="Arial" w:cs="Arial"/>
          <w:sz w:val="24"/>
          <w:szCs w:val="24"/>
        </w:rPr>
        <w:t>analyze</w:t>
      </w:r>
      <w:r w:rsidR="000E5BEF">
        <w:rPr>
          <w:rFonts w:ascii="Arial" w:hAnsi="Arial" w:cs="Arial"/>
          <w:sz w:val="24"/>
          <w:szCs w:val="24"/>
        </w:rPr>
        <w:t xml:space="preserve"> full </w:t>
      </w:r>
      <w:r w:rsidR="009E595E">
        <w:rPr>
          <w:rFonts w:ascii="Arial" w:hAnsi="Arial" w:cs="Arial"/>
          <w:sz w:val="24"/>
          <w:szCs w:val="24"/>
        </w:rPr>
        <w:t>l</w:t>
      </w:r>
      <w:r w:rsidR="000E5BEF">
        <w:rPr>
          <w:rFonts w:ascii="Arial" w:hAnsi="Arial" w:cs="Arial"/>
          <w:sz w:val="24"/>
          <w:szCs w:val="24"/>
        </w:rPr>
        <w:t xml:space="preserve">og suite, run </w:t>
      </w:r>
      <w:r w:rsidR="009E595E">
        <w:rPr>
          <w:rFonts w:ascii="Arial" w:hAnsi="Arial" w:cs="Arial"/>
          <w:sz w:val="24"/>
          <w:szCs w:val="24"/>
        </w:rPr>
        <w:t xml:space="preserve">resistivity </w:t>
      </w:r>
      <w:r w:rsidR="000E5BEF">
        <w:rPr>
          <w:rFonts w:ascii="Arial" w:hAnsi="Arial" w:cs="Arial"/>
          <w:sz w:val="24"/>
          <w:szCs w:val="24"/>
        </w:rPr>
        <w:t>image log</w:t>
      </w:r>
      <w:r w:rsidR="009E595E">
        <w:rPr>
          <w:rFonts w:ascii="Arial" w:hAnsi="Arial" w:cs="Arial"/>
          <w:sz w:val="24"/>
          <w:szCs w:val="24"/>
        </w:rPr>
        <w:t xml:space="preserve"> </w:t>
      </w:r>
      <w:r w:rsidR="001A3C35">
        <w:rPr>
          <w:rFonts w:ascii="Arial" w:hAnsi="Arial" w:cs="Arial"/>
          <w:sz w:val="24"/>
          <w:szCs w:val="24"/>
        </w:rPr>
        <w:t>t</w:t>
      </w:r>
      <w:r w:rsidR="009E595E">
        <w:rPr>
          <w:rFonts w:ascii="Arial" w:hAnsi="Arial" w:cs="Arial"/>
          <w:sz w:val="24"/>
          <w:szCs w:val="24"/>
        </w:rPr>
        <w:t>o</w:t>
      </w:r>
      <w:r w:rsidR="001A3C35">
        <w:rPr>
          <w:rFonts w:ascii="Arial" w:hAnsi="Arial" w:cs="Arial"/>
          <w:sz w:val="24"/>
          <w:szCs w:val="24"/>
        </w:rPr>
        <w:t xml:space="preserve"> find</w:t>
      </w:r>
      <w:r w:rsidR="009E595E">
        <w:rPr>
          <w:rFonts w:ascii="Arial" w:hAnsi="Arial" w:cs="Arial"/>
          <w:sz w:val="24"/>
          <w:szCs w:val="24"/>
        </w:rPr>
        <w:t xml:space="preserve"> unexpected fracture</w:t>
      </w:r>
      <w:r w:rsidR="001A3C35">
        <w:rPr>
          <w:rFonts w:ascii="Arial" w:hAnsi="Arial" w:cs="Arial"/>
          <w:sz w:val="24"/>
          <w:szCs w:val="24"/>
        </w:rPr>
        <w:t>s</w:t>
      </w:r>
      <w:r w:rsidR="009E595E">
        <w:rPr>
          <w:rFonts w:ascii="Arial" w:hAnsi="Arial" w:cs="Arial"/>
          <w:sz w:val="24"/>
          <w:szCs w:val="24"/>
        </w:rPr>
        <w:t>, run ultra</w:t>
      </w:r>
      <w:r w:rsidR="001A3C35">
        <w:rPr>
          <w:rFonts w:ascii="Arial" w:hAnsi="Arial" w:cs="Arial"/>
          <w:sz w:val="24"/>
          <w:szCs w:val="24"/>
        </w:rPr>
        <w:t>- s</w:t>
      </w:r>
      <w:r w:rsidR="009E595E">
        <w:rPr>
          <w:rFonts w:ascii="Arial" w:hAnsi="Arial" w:cs="Arial"/>
          <w:sz w:val="24"/>
          <w:szCs w:val="24"/>
        </w:rPr>
        <w:t>onic cement integrity log to</w:t>
      </w:r>
      <w:r w:rsidR="00E864EB">
        <w:rPr>
          <w:rFonts w:ascii="Arial" w:hAnsi="Arial" w:cs="Arial"/>
          <w:sz w:val="24"/>
          <w:szCs w:val="24"/>
        </w:rPr>
        <w:t xml:space="preserve"> </w:t>
      </w:r>
      <w:r w:rsidR="001A3C35">
        <w:rPr>
          <w:rFonts w:ascii="Arial" w:hAnsi="Arial" w:cs="Arial"/>
          <w:sz w:val="24"/>
          <w:szCs w:val="24"/>
        </w:rPr>
        <w:t>find lea</w:t>
      </w:r>
      <w:r w:rsidR="00DA4F3A">
        <w:rPr>
          <w:rFonts w:ascii="Arial" w:hAnsi="Arial" w:cs="Arial"/>
          <w:sz w:val="24"/>
          <w:szCs w:val="24"/>
        </w:rPr>
        <w:t>k</w:t>
      </w:r>
      <w:r w:rsidR="009E595E">
        <w:rPr>
          <w:rFonts w:ascii="Arial" w:hAnsi="Arial" w:cs="Arial"/>
          <w:sz w:val="24"/>
          <w:szCs w:val="24"/>
        </w:rPr>
        <w:t>s</w:t>
      </w:r>
      <w:r w:rsidR="00CA3409">
        <w:rPr>
          <w:rFonts w:ascii="Arial" w:hAnsi="Arial" w:cs="Arial"/>
          <w:sz w:val="24"/>
          <w:szCs w:val="24"/>
        </w:rPr>
        <w:t xml:space="preserve"> or channels</w:t>
      </w:r>
      <w:r w:rsidR="001A3C35">
        <w:rPr>
          <w:rFonts w:ascii="Arial" w:hAnsi="Arial" w:cs="Arial"/>
          <w:sz w:val="24"/>
          <w:szCs w:val="24"/>
        </w:rPr>
        <w:t>,</w:t>
      </w:r>
      <w:r w:rsidR="009E595E">
        <w:rPr>
          <w:rFonts w:ascii="Arial" w:hAnsi="Arial" w:cs="Arial"/>
          <w:sz w:val="24"/>
          <w:szCs w:val="24"/>
        </w:rPr>
        <w:t xml:space="preserve"> repair as needed</w:t>
      </w:r>
      <w:r w:rsidR="001A3C35">
        <w:rPr>
          <w:rFonts w:ascii="Arial" w:hAnsi="Arial" w:cs="Arial"/>
          <w:sz w:val="24"/>
          <w:szCs w:val="24"/>
        </w:rPr>
        <w:t>.</w:t>
      </w:r>
      <w:r w:rsidR="00804777">
        <w:rPr>
          <w:rFonts w:ascii="Arial" w:hAnsi="Arial" w:cs="Arial"/>
          <w:sz w:val="24"/>
          <w:szCs w:val="24"/>
        </w:rPr>
        <w:t xml:space="preserve"> Run Pulsar (induced gamma ray spectroscopy with fast neutron cross section) for comparison to same log in monitor wells.</w:t>
      </w:r>
      <w:r w:rsidR="00E864EB">
        <w:rPr>
          <w:rFonts w:ascii="Arial" w:hAnsi="Arial" w:cs="Arial"/>
          <w:sz w:val="24"/>
          <w:szCs w:val="24"/>
        </w:rPr>
        <w:br/>
      </w:r>
      <w:r w:rsidR="00E864EB">
        <w:rPr>
          <w:rFonts w:ascii="Arial" w:hAnsi="Arial" w:cs="Arial"/>
          <w:sz w:val="24"/>
          <w:szCs w:val="24"/>
        </w:rPr>
        <w:br/>
      </w:r>
      <w:r w:rsidR="00250B9F">
        <w:rPr>
          <w:rFonts w:ascii="Arial" w:hAnsi="Arial" w:cs="Arial"/>
          <w:sz w:val="24"/>
          <w:szCs w:val="24"/>
        </w:rPr>
        <w:t>PHASE</w:t>
      </w:r>
      <w:r w:rsidR="00E864EB">
        <w:rPr>
          <w:rFonts w:ascii="Arial" w:hAnsi="Arial" w:cs="Arial"/>
          <w:sz w:val="24"/>
          <w:szCs w:val="24"/>
        </w:rPr>
        <w:t xml:space="preserve"> 3: </w:t>
      </w:r>
      <w:r w:rsidR="00CB291D">
        <w:rPr>
          <w:rFonts w:ascii="Arial" w:hAnsi="Arial" w:cs="Arial"/>
          <w:sz w:val="24"/>
          <w:szCs w:val="24"/>
        </w:rPr>
        <w:t xml:space="preserve">Run Baseline Well </w:t>
      </w:r>
      <w:r w:rsidR="00971104">
        <w:rPr>
          <w:rFonts w:ascii="Arial" w:hAnsi="Arial" w:cs="Arial"/>
          <w:sz w:val="24"/>
          <w:szCs w:val="24"/>
        </w:rPr>
        <w:t>L</w:t>
      </w:r>
      <w:r w:rsidR="00CB291D">
        <w:rPr>
          <w:rFonts w:ascii="Arial" w:hAnsi="Arial" w:cs="Arial"/>
          <w:sz w:val="24"/>
          <w:szCs w:val="24"/>
        </w:rPr>
        <w:t>ogs In Monitor Wells</w:t>
      </w:r>
      <w:r w:rsidR="00CB291D">
        <w:rPr>
          <w:rFonts w:ascii="Arial" w:hAnsi="Arial" w:cs="Arial"/>
          <w:sz w:val="24"/>
          <w:szCs w:val="24"/>
        </w:rPr>
        <w:br/>
        <w:t>Action Items: In open hole run resistivity image log to find unexpected fractures</w:t>
      </w:r>
      <w:r w:rsidR="006A0A4F">
        <w:rPr>
          <w:rFonts w:ascii="Arial" w:hAnsi="Arial" w:cs="Arial"/>
          <w:sz w:val="24"/>
          <w:szCs w:val="24"/>
        </w:rPr>
        <w:t>.</w:t>
      </w:r>
      <w:r w:rsidR="00CB291D">
        <w:rPr>
          <w:rFonts w:ascii="Arial" w:hAnsi="Arial" w:cs="Arial"/>
          <w:sz w:val="24"/>
          <w:szCs w:val="24"/>
        </w:rPr>
        <w:t xml:space="preserve"> </w:t>
      </w:r>
      <w:r w:rsidR="00971104">
        <w:rPr>
          <w:rFonts w:ascii="Arial" w:hAnsi="Arial" w:cs="Arial"/>
          <w:sz w:val="24"/>
          <w:szCs w:val="24"/>
        </w:rPr>
        <w:t>I</w:t>
      </w:r>
      <w:r w:rsidR="00CB291D">
        <w:rPr>
          <w:rFonts w:ascii="Arial" w:hAnsi="Arial" w:cs="Arial"/>
          <w:sz w:val="24"/>
          <w:szCs w:val="24"/>
        </w:rPr>
        <w:t>n cased hole, run ultra- sonic cement integrity log to find lea</w:t>
      </w:r>
      <w:r w:rsidR="00A24F29">
        <w:rPr>
          <w:rFonts w:ascii="Arial" w:hAnsi="Arial" w:cs="Arial"/>
          <w:sz w:val="24"/>
          <w:szCs w:val="24"/>
        </w:rPr>
        <w:t>k</w:t>
      </w:r>
      <w:r w:rsidR="00CB291D">
        <w:rPr>
          <w:rFonts w:ascii="Arial" w:hAnsi="Arial" w:cs="Arial"/>
          <w:sz w:val="24"/>
          <w:szCs w:val="24"/>
        </w:rPr>
        <w:t xml:space="preserve">s, repair as needed. Before </w:t>
      </w:r>
      <w:r w:rsidR="00971104">
        <w:rPr>
          <w:rFonts w:ascii="Arial" w:hAnsi="Arial" w:cs="Arial"/>
          <w:sz w:val="24"/>
          <w:szCs w:val="24"/>
        </w:rPr>
        <w:t xml:space="preserve">CO2 </w:t>
      </w:r>
      <w:r w:rsidR="00CB291D">
        <w:rPr>
          <w:rFonts w:ascii="Arial" w:hAnsi="Arial" w:cs="Arial"/>
          <w:sz w:val="24"/>
          <w:szCs w:val="24"/>
        </w:rPr>
        <w:t>injection</w:t>
      </w:r>
      <w:r w:rsidR="00971104">
        <w:rPr>
          <w:rFonts w:ascii="Arial" w:hAnsi="Arial" w:cs="Arial"/>
          <w:sz w:val="24"/>
          <w:szCs w:val="24"/>
        </w:rPr>
        <w:t xml:space="preserve"> begins</w:t>
      </w:r>
      <w:r w:rsidR="00CB291D">
        <w:rPr>
          <w:rFonts w:ascii="Arial" w:hAnsi="Arial" w:cs="Arial"/>
          <w:sz w:val="24"/>
          <w:szCs w:val="24"/>
        </w:rPr>
        <w:t xml:space="preserve">, run </w:t>
      </w:r>
      <w:r w:rsidR="00067F80">
        <w:rPr>
          <w:rFonts w:ascii="Arial" w:hAnsi="Arial" w:cs="Arial"/>
          <w:sz w:val="24"/>
          <w:szCs w:val="24"/>
        </w:rPr>
        <w:t>baseline logs</w:t>
      </w:r>
      <w:r w:rsidR="00971104">
        <w:rPr>
          <w:rFonts w:ascii="Arial" w:hAnsi="Arial" w:cs="Arial"/>
          <w:sz w:val="24"/>
          <w:szCs w:val="24"/>
        </w:rPr>
        <w:t xml:space="preserve"> over storage reservoir, </w:t>
      </w:r>
      <w:r w:rsidR="00DA4F3A">
        <w:rPr>
          <w:rFonts w:ascii="Arial" w:hAnsi="Arial" w:cs="Arial"/>
          <w:sz w:val="24"/>
          <w:szCs w:val="24"/>
        </w:rPr>
        <w:t>entire</w:t>
      </w:r>
      <w:r w:rsidR="00971104">
        <w:rPr>
          <w:rFonts w:ascii="Arial" w:hAnsi="Arial" w:cs="Arial"/>
          <w:sz w:val="24"/>
          <w:szCs w:val="24"/>
        </w:rPr>
        <w:t xml:space="preserve"> caprock,</w:t>
      </w:r>
      <w:r w:rsidR="00A80B46">
        <w:rPr>
          <w:rFonts w:ascii="Arial" w:hAnsi="Arial" w:cs="Arial"/>
          <w:sz w:val="24"/>
          <w:szCs w:val="24"/>
        </w:rPr>
        <w:t xml:space="preserve"> and 1000 meters above caprock.</w:t>
      </w:r>
    </w:p>
    <w:p w14:paraId="22757517" w14:textId="577FFDFB" w:rsidR="00D4741C" w:rsidRDefault="00554B22" w:rsidP="002515C8">
      <w:pPr>
        <w:rPr>
          <w:rFonts w:ascii="Arial" w:hAnsi="Arial" w:cs="Arial"/>
          <w:sz w:val="24"/>
          <w:szCs w:val="24"/>
        </w:rPr>
      </w:pPr>
      <w:r>
        <w:rPr>
          <w:rFonts w:ascii="Arial" w:hAnsi="Arial" w:cs="Arial"/>
          <w:sz w:val="24"/>
          <w:szCs w:val="24"/>
        </w:rPr>
        <w:t>Option 1: Pulsar log,</w:t>
      </w:r>
      <w:r w:rsidR="0054060B">
        <w:rPr>
          <w:rFonts w:ascii="Arial" w:hAnsi="Arial" w:cs="Arial"/>
          <w:sz w:val="24"/>
          <w:szCs w:val="24"/>
        </w:rPr>
        <w:t xml:space="preserve">  generically known as the advanced pulsed neutron log,</w:t>
      </w:r>
      <w:r>
        <w:rPr>
          <w:rFonts w:ascii="Arial" w:hAnsi="Arial" w:cs="Arial"/>
          <w:sz w:val="24"/>
          <w:szCs w:val="24"/>
        </w:rPr>
        <w:t xml:space="preserve"> which includes gamma ray</w:t>
      </w:r>
      <w:r w:rsidR="00A80B46">
        <w:rPr>
          <w:rFonts w:ascii="Arial" w:hAnsi="Arial" w:cs="Arial"/>
          <w:sz w:val="24"/>
          <w:szCs w:val="24"/>
        </w:rPr>
        <w:t xml:space="preserve"> (GR)</w:t>
      </w:r>
      <w:r>
        <w:rPr>
          <w:rFonts w:ascii="Arial" w:hAnsi="Arial" w:cs="Arial"/>
          <w:sz w:val="24"/>
          <w:szCs w:val="24"/>
        </w:rPr>
        <w:t>, neutron porosity</w:t>
      </w:r>
      <w:r w:rsidR="00A80B46">
        <w:rPr>
          <w:rFonts w:ascii="Arial" w:hAnsi="Arial" w:cs="Arial"/>
          <w:sz w:val="24"/>
          <w:szCs w:val="24"/>
        </w:rPr>
        <w:t xml:space="preserve"> (TPHI)</w:t>
      </w:r>
      <w:r>
        <w:rPr>
          <w:rFonts w:ascii="Arial" w:hAnsi="Arial" w:cs="Arial"/>
          <w:sz w:val="24"/>
          <w:szCs w:val="24"/>
        </w:rPr>
        <w:t>, capture cross section</w:t>
      </w:r>
      <w:r w:rsidR="00A80B46">
        <w:rPr>
          <w:rFonts w:ascii="Arial" w:hAnsi="Arial" w:cs="Arial"/>
          <w:sz w:val="24"/>
          <w:szCs w:val="24"/>
        </w:rPr>
        <w:t xml:space="preserve"> (SIGMA)</w:t>
      </w:r>
      <w:r>
        <w:rPr>
          <w:rFonts w:ascii="Arial" w:hAnsi="Arial" w:cs="Arial"/>
          <w:sz w:val="24"/>
          <w:szCs w:val="24"/>
        </w:rPr>
        <w:t>, and fast neutron cross section</w:t>
      </w:r>
      <w:r w:rsidR="00A80B46">
        <w:rPr>
          <w:rFonts w:ascii="Arial" w:hAnsi="Arial" w:cs="Arial"/>
          <w:sz w:val="24"/>
          <w:szCs w:val="24"/>
        </w:rPr>
        <w:t xml:space="preserve"> (FNXS)</w:t>
      </w:r>
      <w:r w:rsidR="0054060B">
        <w:rPr>
          <w:rFonts w:ascii="Arial" w:hAnsi="Arial" w:cs="Arial"/>
          <w:sz w:val="24"/>
          <w:szCs w:val="24"/>
        </w:rPr>
        <w:t>.</w:t>
      </w:r>
      <w:r>
        <w:rPr>
          <w:rFonts w:ascii="Arial" w:hAnsi="Arial" w:cs="Arial"/>
          <w:sz w:val="24"/>
          <w:szCs w:val="24"/>
        </w:rPr>
        <w:t xml:space="preserve"> Best for quantitative CO2 analysis. Also capable of elemental capture </w:t>
      </w:r>
      <w:r w:rsidR="003E6A34" w:rsidRPr="006A0A4F">
        <w:rPr>
          <w:rFonts w:ascii="Arial" w:hAnsi="Arial" w:cs="Arial"/>
          <w:sz w:val="24"/>
          <w:szCs w:val="24"/>
        </w:rPr>
        <w:t>and inelastic</w:t>
      </w:r>
      <w:r w:rsidR="003E6A34" w:rsidRPr="00D87CDE">
        <w:rPr>
          <w:rFonts w:ascii="Arial" w:hAnsi="Arial" w:cs="Arial"/>
          <w:color w:val="FF0000"/>
          <w:sz w:val="24"/>
          <w:szCs w:val="24"/>
        </w:rPr>
        <w:t xml:space="preserve"> </w:t>
      </w:r>
      <w:r>
        <w:rPr>
          <w:rFonts w:ascii="Arial" w:hAnsi="Arial" w:cs="Arial"/>
          <w:sz w:val="24"/>
          <w:szCs w:val="24"/>
        </w:rPr>
        <w:t>spectroscopy for matrix rock and fluid identification.</w:t>
      </w:r>
      <w:r>
        <w:rPr>
          <w:rFonts w:ascii="Arial" w:hAnsi="Arial" w:cs="Arial"/>
          <w:sz w:val="24"/>
          <w:szCs w:val="24"/>
        </w:rPr>
        <w:br/>
      </w:r>
      <w:r w:rsidR="00A80B46">
        <w:rPr>
          <w:rFonts w:ascii="Arial" w:hAnsi="Arial" w:cs="Arial"/>
          <w:sz w:val="24"/>
          <w:szCs w:val="24"/>
        </w:rPr>
        <w:br/>
      </w:r>
      <w:r w:rsidR="00971104">
        <w:rPr>
          <w:rFonts w:ascii="Arial" w:hAnsi="Arial" w:cs="Arial"/>
          <w:sz w:val="24"/>
          <w:szCs w:val="24"/>
        </w:rPr>
        <w:t>Option 2:</w:t>
      </w:r>
      <w:r w:rsidR="00FC5A59">
        <w:rPr>
          <w:rFonts w:ascii="Arial" w:hAnsi="Arial" w:cs="Arial"/>
          <w:sz w:val="24"/>
          <w:szCs w:val="24"/>
        </w:rPr>
        <w:t xml:space="preserve"> </w:t>
      </w:r>
      <w:r w:rsidR="00DE6434">
        <w:rPr>
          <w:rFonts w:ascii="Arial" w:hAnsi="Arial" w:cs="Arial"/>
          <w:sz w:val="24"/>
          <w:szCs w:val="24"/>
        </w:rPr>
        <w:t>Standard p</w:t>
      </w:r>
      <w:r w:rsidR="00FC5A59">
        <w:rPr>
          <w:rFonts w:ascii="Arial" w:hAnsi="Arial" w:cs="Arial"/>
          <w:sz w:val="24"/>
          <w:szCs w:val="24"/>
        </w:rPr>
        <w:t>ulsed neutron (TDT) log which includes gamma ray, neutron porosity,</w:t>
      </w:r>
      <w:r>
        <w:rPr>
          <w:rFonts w:ascii="Arial" w:hAnsi="Arial" w:cs="Arial"/>
          <w:sz w:val="24"/>
          <w:szCs w:val="24"/>
        </w:rPr>
        <w:t xml:space="preserve"> </w:t>
      </w:r>
      <w:r w:rsidR="00FC5A59">
        <w:rPr>
          <w:rFonts w:ascii="Arial" w:hAnsi="Arial" w:cs="Arial"/>
          <w:sz w:val="24"/>
          <w:szCs w:val="24"/>
        </w:rPr>
        <w:t>capture cross section</w:t>
      </w:r>
      <w:r>
        <w:rPr>
          <w:rFonts w:ascii="Arial" w:hAnsi="Arial" w:cs="Arial"/>
          <w:sz w:val="24"/>
          <w:szCs w:val="24"/>
        </w:rPr>
        <w:t>.</w:t>
      </w:r>
      <w:r w:rsidR="00A24F29">
        <w:rPr>
          <w:rFonts w:ascii="Arial" w:hAnsi="Arial" w:cs="Arial"/>
          <w:sz w:val="24"/>
          <w:szCs w:val="24"/>
        </w:rPr>
        <w:br/>
      </w:r>
      <w:r w:rsidR="00A80B46">
        <w:rPr>
          <w:rFonts w:ascii="Arial" w:hAnsi="Arial" w:cs="Arial"/>
          <w:sz w:val="24"/>
          <w:szCs w:val="24"/>
        </w:rPr>
        <w:br/>
      </w:r>
      <w:r>
        <w:rPr>
          <w:rFonts w:ascii="Arial" w:hAnsi="Arial" w:cs="Arial"/>
          <w:sz w:val="24"/>
          <w:szCs w:val="24"/>
        </w:rPr>
        <w:t xml:space="preserve">Option 3:  </w:t>
      </w:r>
      <w:r w:rsidR="00A80B46">
        <w:rPr>
          <w:rFonts w:ascii="Arial" w:hAnsi="Arial" w:cs="Arial"/>
          <w:sz w:val="24"/>
          <w:szCs w:val="24"/>
        </w:rPr>
        <w:t>G</w:t>
      </w:r>
      <w:r>
        <w:rPr>
          <w:rFonts w:ascii="Arial" w:hAnsi="Arial" w:cs="Arial"/>
          <w:sz w:val="24"/>
          <w:szCs w:val="24"/>
        </w:rPr>
        <w:t xml:space="preserve">amma ray, shear and compressional sonic, neutron porosity, cased hole density**, cased hole resistivity** (** = optional but desirable) </w:t>
      </w:r>
      <w:r>
        <w:rPr>
          <w:rFonts w:ascii="Arial" w:hAnsi="Arial" w:cs="Arial"/>
          <w:sz w:val="24"/>
          <w:szCs w:val="24"/>
        </w:rPr>
        <w:br/>
      </w:r>
      <w:r>
        <w:rPr>
          <w:rFonts w:ascii="Arial" w:hAnsi="Arial" w:cs="Arial"/>
          <w:sz w:val="24"/>
          <w:szCs w:val="24"/>
        </w:rPr>
        <w:br/>
        <w:t>PHASE</w:t>
      </w:r>
      <w:r w:rsidR="00067F80">
        <w:rPr>
          <w:rFonts w:ascii="Arial" w:hAnsi="Arial" w:cs="Arial"/>
          <w:sz w:val="24"/>
          <w:szCs w:val="24"/>
        </w:rPr>
        <w:t xml:space="preserve"> 4: </w:t>
      </w:r>
      <w:r>
        <w:rPr>
          <w:rFonts w:ascii="Arial" w:hAnsi="Arial" w:cs="Arial"/>
          <w:sz w:val="24"/>
          <w:szCs w:val="24"/>
        </w:rPr>
        <w:t xml:space="preserve">Run Time Lapse </w:t>
      </w:r>
      <w:r w:rsidR="00067F80">
        <w:rPr>
          <w:rFonts w:ascii="Arial" w:hAnsi="Arial" w:cs="Arial"/>
          <w:sz w:val="24"/>
          <w:szCs w:val="24"/>
        </w:rPr>
        <w:t xml:space="preserve">Logs to Monitor </w:t>
      </w:r>
      <w:r w:rsidR="002C01AB">
        <w:rPr>
          <w:rFonts w:ascii="Arial" w:hAnsi="Arial" w:cs="Arial"/>
          <w:sz w:val="24"/>
          <w:szCs w:val="24"/>
        </w:rPr>
        <w:t>CO2 Plume</w:t>
      </w:r>
      <w:r w:rsidR="00AB38FA">
        <w:rPr>
          <w:rFonts w:ascii="Arial" w:hAnsi="Arial" w:cs="Arial"/>
          <w:sz w:val="24"/>
          <w:szCs w:val="24"/>
        </w:rPr>
        <w:t xml:space="preserve"> Development</w:t>
      </w:r>
      <w:r w:rsidR="002C01AB">
        <w:rPr>
          <w:rFonts w:ascii="Arial" w:hAnsi="Arial" w:cs="Arial"/>
          <w:sz w:val="24"/>
          <w:szCs w:val="24"/>
        </w:rPr>
        <w:br/>
        <w:t xml:space="preserve">Action </w:t>
      </w:r>
      <w:r w:rsidR="00605887">
        <w:rPr>
          <w:rFonts w:ascii="Arial" w:hAnsi="Arial" w:cs="Arial"/>
          <w:sz w:val="24"/>
          <w:szCs w:val="24"/>
        </w:rPr>
        <w:t xml:space="preserve">Items: run same logs as Stage 3, use visual analysis rules in </w:t>
      </w:r>
      <w:r w:rsidR="00AB38FA">
        <w:rPr>
          <w:rFonts w:ascii="Arial" w:hAnsi="Arial" w:cs="Arial"/>
          <w:sz w:val="24"/>
          <w:szCs w:val="24"/>
        </w:rPr>
        <w:t>t</w:t>
      </w:r>
      <w:r w:rsidR="00605887">
        <w:rPr>
          <w:rFonts w:ascii="Arial" w:hAnsi="Arial" w:cs="Arial"/>
          <w:sz w:val="24"/>
          <w:szCs w:val="24"/>
        </w:rPr>
        <w:t xml:space="preserve">ext below to </w:t>
      </w:r>
      <w:r w:rsidR="00CA3409">
        <w:rPr>
          <w:rFonts w:ascii="Arial" w:hAnsi="Arial" w:cs="Arial"/>
          <w:sz w:val="24"/>
          <w:szCs w:val="24"/>
        </w:rPr>
        <w:t>determine</w:t>
      </w:r>
      <w:r w:rsidR="00605887">
        <w:rPr>
          <w:rFonts w:ascii="Arial" w:hAnsi="Arial" w:cs="Arial"/>
          <w:sz w:val="24"/>
          <w:szCs w:val="24"/>
        </w:rPr>
        <w:t xml:space="preserve"> if CO2 has reached this monitor well.</w:t>
      </w:r>
      <w:r w:rsidR="00250B9F">
        <w:rPr>
          <w:rFonts w:ascii="Arial" w:hAnsi="Arial" w:cs="Arial"/>
          <w:sz w:val="24"/>
          <w:szCs w:val="24"/>
        </w:rPr>
        <w:t xml:space="preserve"> </w:t>
      </w:r>
      <w:r w:rsidR="003E6A34">
        <w:rPr>
          <w:rFonts w:ascii="Arial" w:hAnsi="Arial" w:cs="Arial"/>
          <w:sz w:val="24"/>
          <w:szCs w:val="24"/>
        </w:rPr>
        <w:t xml:space="preserve">Run </w:t>
      </w:r>
      <w:r w:rsidR="00250B9F">
        <w:rPr>
          <w:rFonts w:ascii="Arial" w:hAnsi="Arial" w:cs="Arial"/>
          <w:sz w:val="24"/>
          <w:szCs w:val="24"/>
        </w:rPr>
        <w:t>monitor logs over same interval as baseline logs. Look for evidence of leaks through and above caprock.</w:t>
      </w:r>
      <w:r w:rsidR="00605887">
        <w:rPr>
          <w:rFonts w:ascii="Arial" w:hAnsi="Arial" w:cs="Arial"/>
          <w:sz w:val="24"/>
          <w:szCs w:val="24"/>
        </w:rPr>
        <w:br/>
      </w:r>
      <w:r w:rsidR="00605887">
        <w:rPr>
          <w:rFonts w:ascii="Arial" w:hAnsi="Arial" w:cs="Arial"/>
          <w:sz w:val="24"/>
          <w:szCs w:val="24"/>
        </w:rPr>
        <w:br/>
      </w:r>
      <w:r w:rsidR="00605887" w:rsidRPr="00B264B4">
        <w:rPr>
          <w:rFonts w:ascii="Arial" w:hAnsi="Arial" w:cs="Arial"/>
          <w:b/>
          <w:sz w:val="24"/>
          <w:szCs w:val="24"/>
        </w:rPr>
        <w:t xml:space="preserve">VISUAL </w:t>
      </w:r>
      <w:r w:rsidR="00703481">
        <w:rPr>
          <w:rFonts w:ascii="Arial" w:hAnsi="Arial" w:cs="Arial"/>
          <w:b/>
          <w:sz w:val="24"/>
          <w:szCs w:val="24"/>
        </w:rPr>
        <w:t xml:space="preserve">LOG </w:t>
      </w:r>
      <w:r w:rsidR="00605887" w:rsidRPr="00B264B4">
        <w:rPr>
          <w:rFonts w:ascii="Arial" w:hAnsi="Arial" w:cs="Arial"/>
          <w:b/>
          <w:sz w:val="24"/>
          <w:szCs w:val="24"/>
        </w:rPr>
        <w:t>ANALYSIS RULES FOR C</w:t>
      </w:r>
      <w:r w:rsidR="00703481">
        <w:rPr>
          <w:rFonts w:ascii="Arial" w:hAnsi="Arial" w:cs="Arial"/>
          <w:b/>
          <w:sz w:val="24"/>
          <w:szCs w:val="24"/>
        </w:rPr>
        <w:t xml:space="preserve">O2 </w:t>
      </w:r>
      <w:r w:rsidR="00703481">
        <w:rPr>
          <w:rFonts w:ascii="Arial" w:hAnsi="Arial" w:cs="Arial"/>
          <w:b/>
          <w:sz w:val="24"/>
          <w:szCs w:val="24"/>
        </w:rPr>
        <w:br/>
      </w:r>
      <w:r w:rsidR="002C01AB">
        <w:rPr>
          <w:rFonts w:ascii="Arial" w:hAnsi="Arial" w:cs="Arial"/>
          <w:sz w:val="24"/>
          <w:szCs w:val="24"/>
        </w:rPr>
        <w:t>I</w:t>
      </w:r>
      <w:r w:rsidR="00C303C5">
        <w:rPr>
          <w:rFonts w:ascii="Arial" w:hAnsi="Arial" w:cs="Arial"/>
          <w:sz w:val="24"/>
          <w:szCs w:val="24"/>
        </w:rPr>
        <w:t>f</w:t>
      </w:r>
      <w:r w:rsidR="002C01AB">
        <w:rPr>
          <w:rFonts w:ascii="Arial" w:hAnsi="Arial" w:cs="Arial"/>
          <w:sz w:val="24"/>
          <w:szCs w:val="24"/>
        </w:rPr>
        <w:t xml:space="preserve"> CO2 is present at a monitor well, then</w:t>
      </w:r>
      <w:r w:rsidR="00703481">
        <w:rPr>
          <w:rFonts w:ascii="Arial" w:hAnsi="Arial" w:cs="Arial"/>
          <w:sz w:val="24"/>
          <w:szCs w:val="24"/>
        </w:rPr>
        <w:t xml:space="preserve"> the time-lapse log </w:t>
      </w:r>
      <w:r w:rsidR="00C303C5">
        <w:rPr>
          <w:rFonts w:ascii="Arial" w:hAnsi="Arial" w:cs="Arial"/>
          <w:sz w:val="24"/>
          <w:szCs w:val="24"/>
        </w:rPr>
        <w:t xml:space="preserve">data in the CO2 plume will be different </w:t>
      </w:r>
      <w:r w:rsidR="00CA3409">
        <w:rPr>
          <w:rFonts w:ascii="Arial" w:hAnsi="Arial" w:cs="Arial"/>
          <w:sz w:val="24"/>
          <w:szCs w:val="24"/>
        </w:rPr>
        <w:t>than</w:t>
      </w:r>
      <w:r w:rsidR="00C303C5">
        <w:rPr>
          <w:rFonts w:ascii="Arial" w:hAnsi="Arial" w:cs="Arial"/>
          <w:sz w:val="24"/>
          <w:szCs w:val="24"/>
        </w:rPr>
        <w:t xml:space="preserve"> the baseline log, in which no CO2 was present.</w:t>
      </w:r>
      <w:r w:rsidR="00C303C5">
        <w:rPr>
          <w:rFonts w:ascii="Arial" w:hAnsi="Arial" w:cs="Arial"/>
          <w:sz w:val="24"/>
          <w:szCs w:val="24"/>
        </w:rPr>
        <w:br/>
      </w:r>
      <w:r w:rsidR="00C303C5">
        <w:rPr>
          <w:rFonts w:ascii="Arial" w:hAnsi="Arial" w:cs="Arial"/>
          <w:sz w:val="24"/>
          <w:szCs w:val="24"/>
        </w:rPr>
        <w:lastRenderedPageBreak/>
        <w:br/>
      </w:r>
      <w:r w:rsidR="007936FD">
        <w:rPr>
          <w:rFonts w:ascii="Arial" w:hAnsi="Arial" w:cs="Arial"/>
          <w:sz w:val="24"/>
          <w:szCs w:val="24"/>
        </w:rPr>
        <w:t xml:space="preserve">These rules are based on the log response to CO2 </w:t>
      </w:r>
      <w:r w:rsidR="00CA3409" w:rsidRPr="004E0724">
        <w:rPr>
          <w:rFonts w:ascii="Arial" w:hAnsi="Arial" w:cs="Arial"/>
          <w:bCs/>
          <w:sz w:val="24"/>
          <w:szCs w:val="24"/>
        </w:rPr>
        <w:t>compared</w:t>
      </w:r>
      <w:r w:rsidR="007936FD" w:rsidRPr="004E0724">
        <w:rPr>
          <w:rFonts w:ascii="Arial" w:hAnsi="Arial" w:cs="Arial"/>
          <w:bCs/>
          <w:sz w:val="24"/>
          <w:szCs w:val="24"/>
        </w:rPr>
        <w:t xml:space="preserve"> to water-filled porosity, </w:t>
      </w:r>
      <w:r w:rsidR="00D274D4" w:rsidRPr="004E0724">
        <w:rPr>
          <w:rFonts w:ascii="Arial" w:hAnsi="Arial" w:cs="Arial"/>
          <w:bCs/>
          <w:sz w:val="24"/>
          <w:szCs w:val="24"/>
        </w:rPr>
        <w:t>h</w:t>
      </w:r>
      <w:r w:rsidR="007936FD" w:rsidRPr="004E0724">
        <w:rPr>
          <w:rFonts w:ascii="Arial" w:hAnsi="Arial" w:cs="Arial"/>
          <w:bCs/>
          <w:sz w:val="24"/>
          <w:szCs w:val="24"/>
        </w:rPr>
        <w:t>ighlighted in Ta</w:t>
      </w:r>
      <w:r w:rsidR="00D274D4" w:rsidRPr="004E0724">
        <w:rPr>
          <w:rFonts w:ascii="Arial" w:hAnsi="Arial" w:cs="Arial"/>
          <w:bCs/>
          <w:sz w:val="24"/>
          <w:szCs w:val="24"/>
        </w:rPr>
        <w:t>b</w:t>
      </w:r>
      <w:r w:rsidR="007936FD" w:rsidRPr="004E0724">
        <w:rPr>
          <w:rFonts w:ascii="Arial" w:hAnsi="Arial" w:cs="Arial"/>
          <w:bCs/>
          <w:sz w:val="24"/>
          <w:szCs w:val="24"/>
        </w:rPr>
        <w:t>le 1</w:t>
      </w:r>
      <w:r w:rsidR="00D274D4" w:rsidRPr="004E0724">
        <w:rPr>
          <w:rFonts w:ascii="Arial" w:hAnsi="Arial" w:cs="Arial"/>
          <w:bCs/>
          <w:sz w:val="24"/>
          <w:szCs w:val="24"/>
        </w:rPr>
        <w:t>.</w:t>
      </w:r>
      <w:r w:rsidR="00D274D4" w:rsidRPr="004E0724">
        <w:rPr>
          <w:rFonts w:ascii="Arial" w:hAnsi="Arial" w:cs="Arial"/>
          <w:bCs/>
          <w:sz w:val="24"/>
          <w:szCs w:val="24"/>
        </w:rPr>
        <w:br/>
      </w:r>
      <w:r w:rsidR="006158E1">
        <w:rPr>
          <w:rFonts w:ascii="Arial" w:hAnsi="Arial" w:cs="Arial"/>
          <w:sz w:val="24"/>
          <w:szCs w:val="24"/>
        </w:rPr>
        <w:br/>
        <w:t>For Pulsar log:</w:t>
      </w:r>
      <w:r w:rsidR="006158E1">
        <w:rPr>
          <w:rFonts w:ascii="Arial" w:hAnsi="Arial" w:cs="Arial"/>
          <w:sz w:val="24"/>
          <w:szCs w:val="24"/>
        </w:rPr>
        <w:br/>
        <w:t xml:space="preserve">    gamma ray (GR) will be unchanged from baseline values</w:t>
      </w:r>
      <w:r w:rsidR="006158E1">
        <w:rPr>
          <w:rFonts w:ascii="Arial" w:hAnsi="Arial" w:cs="Arial"/>
          <w:sz w:val="24"/>
          <w:szCs w:val="24"/>
        </w:rPr>
        <w:br/>
        <w:t xml:space="preserve">    neutron porosity from </w:t>
      </w:r>
      <w:r w:rsidR="00CA3409">
        <w:rPr>
          <w:rFonts w:ascii="Arial" w:hAnsi="Arial" w:cs="Arial"/>
          <w:sz w:val="24"/>
          <w:szCs w:val="24"/>
        </w:rPr>
        <w:t>Pulsar</w:t>
      </w:r>
      <w:r w:rsidR="006158E1">
        <w:rPr>
          <w:rFonts w:ascii="Arial" w:hAnsi="Arial" w:cs="Arial"/>
          <w:sz w:val="24"/>
          <w:szCs w:val="24"/>
        </w:rPr>
        <w:t xml:space="preserve"> (TPHI) will be much lower or negative</w:t>
      </w:r>
      <w:r w:rsidR="006158E1">
        <w:rPr>
          <w:rFonts w:ascii="Arial" w:hAnsi="Arial" w:cs="Arial"/>
          <w:sz w:val="24"/>
          <w:szCs w:val="24"/>
        </w:rPr>
        <w:br/>
        <w:t xml:space="preserve">    capture cross section (SIGMA) will be much lower </w:t>
      </w:r>
      <w:r w:rsidR="006158E1">
        <w:rPr>
          <w:rFonts w:ascii="Arial" w:hAnsi="Arial" w:cs="Arial"/>
          <w:sz w:val="24"/>
          <w:szCs w:val="24"/>
        </w:rPr>
        <w:br/>
        <w:t xml:space="preserve">    fast neutron cross section (FNXS) will be lower </w:t>
      </w:r>
    </w:p>
    <w:p w14:paraId="3CA3ED76" w14:textId="6ACAF561" w:rsidR="0068631F" w:rsidRDefault="006158E1" w:rsidP="002515C8">
      <w:pPr>
        <w:rPr>
          <w:rFonts w:ascii="Arial" w:hAnsi="Arial" w:cs="Arial"/>
          <w:sz w:val="24"/>
          <w:szCs w:val="24"/>
        </w:rPr>
      </w:pPr>
      <w:r>
        <w:rPr>
          <w:rFonts w:ascii="Arial" w:hAnsi="Arial" w:cs="Arial"/>
          <w:sz w:val="24"/>
          <w:szCs w:val="24"/>
        </w:rPr>
        <w:t xml:space="preserve">See Figure </w:t>
      </w:r>
      <w:r w:rsidR="001B6110">
        <w:rPr>
          <w:rFonts w:ascii="Arial" w:hAnsi="Arial" w:cs="Arial"/>
          <w:sz w:val="24"/>
          <w:szCs w:val="24"/>
        </w:rPr>
        <w:t>3</w:t>
      </w:r>
      <w:r>
        <w:rPr>
          <w:rFonts w:ascii="Arial" w:hAnsi="Arial" w:cs="Arial"/>
          <w:sz w:val="24"/>
          <w:szCs w:val="24"/>
        </w:rPr>
        <w:t xml:space="preserve"> to</w:t>
      </w:r>
      <w:r w:rsidR="001B6110">
        <w:rPr>
          <w:rFonts w:ascii="Arial" w:hAnsi="Arial" w:cs="Arial"/>
          <w:sz w:val="24"/>
          <w:szCs w:val="24"/>
        </w:rPr>
        <w:t xml:space="preserve"> estimate approximate CO2 saturation</w:t>
      </w:r>
      <w:r w:rsidR="00084D93">
        <w:rPr>
          <w:rFonts w:ascii="Arial" w:hAnsi="Arial" w:cs="Arial"/>
          <w:sz w:val="24"/>
          <w:szCs w:val="24"/>
        </w:rPr>
        <w:t xml:space="preserve"> using TPHI and FNXS. </w:t>
      </w:r>
      <w:r w:rsidR="00084D93" w:rsidRPr="004E0724">
        <w:rPr>
          <w:rFonts w:ascii="Arial" w:hAnsi="Arial" w:cs="Arial"/>
          <w:sz w:val="24"/>
          <w:szCs w:val="24"/>
        </w:rPr>
        <w:t>FNXS is a measurement independent of hydrogen index which primarily responds to the atomic density of the formation; it provided an additional method for CO2 detection and quantification, and it enables solving for more complex scenario</w:t>
      </w:r>
      <w:r w:rsidR="004E0724">
        <w:rPr>
          <w:rFonts w:ascii="Arial" w:hAnsi="Arial" w:cs="Arial"/>
          <w:sz w:val="24"/>
          <w:szCs w:val="24"/>
        </w:rPr>
        <w:t>s</w:t>
      </w:r>
      <w:r w:rsidR="00084D93" w:rsidRPr="004E0724">
        <w:rPr>
          <w:rFonts w:ascii="Arial" w:hAnsi="Arial" w:cs="Arial"/>
          <w:sz w:val="24"/>
          <w:szCs w:val="24"/>
        </w:rPr>
        <w:t xml:space="preserve"> when integrated to other rock properties, such as neutron porosity.   </w:t>
      </w:r>
      <w:r w:rsidR="001B6110" w:rsidRPr="004E0724">
        <w:rPr>
          <w:rFonts w:ascii="Arial" w:hAnsi="Arial" w:cs="Arial"/>
          <w:sz w:val="24"/>
          <w:szCs w:val="24"/>
        </w:rPr>
        <w:br/>
      </w:r>
      <w:r w:rsidR="001B6110">
        <w:rPr>
          <w:rFonts w:ascii="Arial" w:hAnsi="Arial" w:cs="Arial"/>
          <w:sz w:val="24"/>
          <w:szCs w:val="24"/>
        </w:rPr>
        <w:br/>
      </w:r>
      <w:r w:rsidR="007936FD">
        <w:rPr>
          <w:rFonts w:ascii="Arial" w:hAnsi="Arial" w:cs="Arial"/>
          <w:sz w:val="24"/>
          <w:szCs w:val="24"/>
        </w:rPr>
        <w:t>F</w:t>
      </w:r>
      <w:r w:rsidR="00FC5A59">
        <w:rPr>
          <w:rFonts w:ascii="Arial" w:hAnsi="Arial" w:cs="Arial"/>
          <w:sz w:val="24"/>
          <w:szCs w:val="24"/>
        </w:rPr>
        <w:t xml:space="preserve">or </w:t>
      </w:r>
      <w:r w:rsidR="00250B9F">
        <w:rPr>
          <w:rFonts w:ascii="Arial" w:hAnsi="Arial" w:cs="Arial"/>
          <w:sz w:val="24"/>
          <w:szCs w:val="24"/>
        </w:rPr>
        <w:t>p</w:t>
      </w:r>
      <w:r w:rsidR="00FC5A59">
        <w:rPr>
          <w:rFonts w:ascii="Arial" w:hAnsi="Arial" w:cs="Arial"/>
          <w:sz w:val="24"/>
          <w:szCs w:val="24"/>
        </w:rPr>
        <w:t xml:space="preserve">ulsed </w:t>
      </w:r>
      <w:r w:rsidR="001B6110">
        <w:rPr>
          <w:rFonts w:ascii="Arial" w:hAnsi="Arial" w:cs="Arial"/>
          <w:sz w:val="24"/>
          <w:szCs w:val="24"/>
        </w:rPr>
        <w:t>n</w:t>
      </w:r>
      <w:r w:rsidR="00FC5A59">
        <w:rPr>
          <w:rFonts w:ascii="Arial" w:hAnsi="Arial" w:cs="Arial"/>
          <w:sz w:val="24"/>
          <w:szCs w:val="24"/>
        </w:rPr>
        <w:t>eutron (TDT) log</w:t>
      </w:r>
      <w:r w:rsidR="00D274D4">
        <w:rPr>
          <w:rFonts w:ascii="Arial" w:hAnsi="Arial" w:cs="Arial"/>
          <w:sz w:val="24"/>
          <w:szCs w:val="24"/>
        </w:rPr>
        <w:t>s:</w:t>
      </w:r>
      <w:r w:rsidR="00FC5A59">
        <w:rPr>
          <w:rFonts w:ascii="Arial" w:hAnsi="Arial" w:cs="Arial"/>
          <w:sz w:val="24"/>
          <w:szCs w:val="24"/>
        </w:rPr>
        <w:br/>
      </w:r>
      <w:r w:rsidR="00B264B4">
        <w:rPr>
          <w:rFonts w:ascii="Arial" w:hAnsi="Arial" w:cs="Arial"/>
          <w:sz w:val="24"/>
          <w:szCs w:val="24"/>
        </w:rPr>
        <w:t xml:space="preserve">    gamma ray </w:t>
      </w:r>
      <w:r w:rsidR="00D274D4">
        <w:rPr>
          <w:rFonts w:ascii="Arial" w:hAnsi="Arial" w:cs="Arial"/>
          <w:sz w:val="24"/>
          <w:szCs w:val="24"/>
        </w:rPr>
        <w:t xml:space="preserve">(GR) </w:t>
      </w:r>
      <w:r w:rsidR="00B264B4">
        <w:rPr>
          <w:rFonts w:ascii="Arial" w:hAnsi="Arial" w:cs="Arial"/>
          <w:sz w:val="24"/>
          <w:szCs w:val="24"/>
        </w:rPr>
        <w:t>will be unchanged from baseline values</w:t>
      </w:r>
      <w:r w:rsidR="00B264B4">
        <w:rPr>
          <w:rFonts w:ascii="Arial" w:hAnsi="Arial" w:cs="Arial"/>
          <w:sz w:val="24"/>
          <w:szCs w:val="24"/>
        </w:rPr>
        <w:br/>
      </w:r>
      <w:r w:rsidR="00FC3AC8">
        <w:rPr>
          <w:rFonts w:ascii="Arial" w:hAnsi="Arial" w:cs="Arial"/>
          <w:sz w:val="24"/>
          <w:szCs w:val="24"/>
        </w:rPr>
        <w:t xml:space="preserve">    neutron porosity</w:t>
      </w:r>
      <w:r w:rsidR="00D274D4">
        <w:rPr>
          <w:rFonts w:ascii="Arial" w:hAnsi="Arial" w:cs="Arial"/>
          <w:sz w:val="24"/>
          <w:szCs w:val="24"/>
        </w:rPr>
        <w:t xml:space="preserve"> from TDT (TPHI)</w:t>
      </w:r>
      <w:r w:rsidR="00FC3AC8">
        <w:rPr>
          <w:rFonts w:ascii="Arial" w:hAnsi="Arial" w:cs="Arial"/>
          <w:sz w:val="24"/>
          <w:szCs w:val="24"/>
        </w:rPr>
        <w:t xml:space="preserve"> will be much lower or negative</w:t>
      </w:r>
      <w:r w:rsidR="00FC3AC8">
        <w:rPr>
          <w:rFonts w:ascii="Arial" w:hAnsi="Arial" w:cs="Arial"/>
          <w:sz w:val="24"/>
          <w:szCs w:val="24"/>
        </w:rPr>
        <w:br/>
        <w:t xml:space="preserve">    capture cross section </w:t>
      </w:r>
      <w:r w:rsidR="00D274D4">
        <w:rPr>
          <w:rFonts w:ascii="Arial" w:hAnsi="Arial" w:cs="Arial"/>
          <w:sz w:val="24"/>
          <w:szCs w:val="24"/>
        </w:rPr>
        <w:t xml:space="preserve">(SIGMA) </w:t>
      </w:r>
      <w:r w:rsidR="00FC3AC8">
        <w:rPr>
          <w:rFonts w:ascii="Arial" w:hAnsi="Arial" w:cs="Arial"/>
          <w:sz w:val="24"/>
          <w:szCs w:val="24"/>
        </w:rPr>
        <w:t xml:space="preserve">will be much lower </w:t>
      </w:r>
      <w:r w:rsidR="00FC3AC8">
        <w:rPr>
          <w:rFonts w:ascii="Arial" w:hAnsi="Arial" w:cs="Arial"/>
          <w:sz w:val="24"/>
          <w:szCs w:val="24"/>
        </w:rPr>
        <w:br/>
      </w:r>
      <w:r w:rsidR="00FC5A59">
        <w:rPr>
          <w:rFonts w:ascii="Arial" w:hAnsi="Arial" w:cs="Arial"/>
          <w:sz w:val="24"/>
          <w:szCs w:val="24"/>
        </w:rPr>
        <w:br/>
      </w:r>
      <w:r w:rsidR="00250B9F">
        <w:rPr>
          <w:rFonts w:ascii="Arial" w:hAnsi="Arial" w:cs="Arial"/>
          <w:sz w:val="24"/>
          <w:szCs w:val="24"/>
        </w:rPr>
        <w:t>The following rules are for conventional logs run through casing:</w:t>
      </w:r>
      <w:r w:rsidR="00250B9F">
        <w:rPr>
          <w:rFonts w:ascii="Arial" w:hAnsi="Arial" w:cs="Arial"/>
          <w:sz w:val="24"/>
          <w:szCs w:val="24"/>
        </w:rPr>
        <w:br/>
        <w:t xml:space="preserve">    gamma ray (GR) will be unchanged from baseline values</w:t>
      </w:r>
      <w:r w:rsidR="00250B9F">
        <w:rPr>
          <w:rFonts w:ascii="Arial" w:hAnsi="Arial" w:cs="Arial"/>
          <w:sz w:val="24"/>
          <w:szCs w:val="24"/>
        </w:rPr>
        <w:br/>
        <w:t xml:space="preserve">    shear sonic (DTS) will be unchanged</w:t>
      </w:r>
      <w:r w:rsidR="00250B9F">
        <w:rPr>
          <w:rFonts w:ascii="Arial" w:hAnsi="Arial" w:cs="Arial"/>
          <w:sz w:val="24"/>
          <w:szCs w:val="24"/>
        </w:rPr>
        <w:br/>
        <w:t xml:space="preserve">    compressional sonic (DTC) will be higher</w:t>
      </w:r>
      <w:r w:rsidR="00250B9F">
        <w:rPr>
          <w:rFonts w:ascii="Arial" w:hAnsi="Arial" w:cs="Arial"/>
          <w:sz w:val="24"/>
          <w:szCs w:val="24"/>
        </w:rPr>
        <w:br/>
        <w:t xml:space="preserve">    resistivity (RESD) will be higher</w:t>
      </w:r>
      <w:r w:rsidR="00250B9F">
        <w:rPr>
          <w:rFonts w:ascii="Arial" w:hAnsi="Arial" w:cs="Arial"/>
          <w:sz w:val="24"/>
          <w:szCs w:val="24"/>
        </w:rPr>
        <w:br/>
        <w:t xml:space="preserve">    density (DENS) will be  lower (density porosity (PHID) will be higher)</w:t>
      </w:r>
      <w:r w:rsidR="00250B9F">
        <w:rPr>
          <w:rFonts w:ascii="Arial" w:hAnsi="Arial" w:cs="Arial"/>
          <w:sz w:val="24"/>
          <w:szCs w:val="24"/>
        </w:rPr>
        <w:br/>
        <w:t xml:space="preserve">    neutron porosity (PHIN) will be much lower or negative</w:t>
      </w:r>
    </w:p>
    <w:p w14:paraId="73C5DC26" w14:textId="6460BB14" w:rsidR="00DD7879" w:rsidRDefault="00DD7879" w:rsidP="002515C8">
      <w:pPr>
        <w:jc w:val="center"/>
        <w:rPr>
          <w:rFonts w:ascii="Arial" w:hAnsi="Arial" w:cs="Arial"/>
          <w:i/>
          <w:sz w:val="24"/>
          <w:szCs w:val="24"/>
        </w:rPr>
      </w:pPr>
    </w:p>
    <w:p w14:paraId="77D9A5F9" w14:textId="2ED5C406" w:rsidR="00DF50C0" w:rsidRDefault="00F22ADF" w:rsidP="002515C8">
      <w:pPr>
        <w:jc w:val="center"/>
        <w:rPr>
          <w:rFonts w:ascii="Arial" w:hAnsi="Arial" w:cs="Arial"/>
          <w:i/>
          <w:sz w:val="24"/>
          <w:szCs w:val="24"/>
        </w:rPr>
      </w:pPr>
      <w:r>
        <w:rPr>
          <w:noProof/>
        </w:rPr>
        <w:lastRenderedPageBreak/>
        <w:drawing>
          <wp:inline distT="0" distB="0" distL="0" distR="0" wp14:anchorId="671BFDA7" wp14:editId="37DED8CB">
            <wp:extent cx="4352925" cy="3409950"/>
            <wp:effectExtent l="0" t="0" r="9525" b="0"/>
            <wp:docPr id="9" name="Picture 9"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with low confidence"/>
                    <pic:cNvPicPr/>
                  </pic:nvPicPr>
                  <pic:blipFill>
                    <a:blip r:embed="rId11"/>
                    <a:stretch>
                      <a:fillRect/>
                    </a:stretch>
                  </pic:blipFill>
                  <pic:spPr>
                    <a:xfrm>
                      <a:off x="0" y="0"/>
                      <a:ext cx="4352925" cy="3409950"/>
                    </a:xfrm>
                    <a:prstGeom prst="rect">
                      <a:avLst/>
                    </a:prstGeom>
                  </pic:spPr>
                </pic:pic>
              </a:graphicData>
            </a:graphic>
          </wp:inline>
        </w:drawing>
      </w:r>
      <w:r w:rsidR="0068631F">
        <w:rPr>
          <w:rFonts w:ascii="Arial" w:hAnsi="Arial" w:cs="Arial"/>
          <w:sz w:val="24"/>
          <w:szCs w:val="24"/>
        </w:rPr>
        <w:br/>
      </w:r>
      <w:r w:rsidR="0068631F" w:rsidRPr="0068631F">
        <w:rPr>
          <w:rFonts w:ascii="Arial" w:hAnsi="Arial" w:cs="Arial"/>
          <w:i/>
          <w:sz w:val="24"/>
          <w:szCs w:val="24"/>
        </w:rPr>
        <w:t xml:space="preserve">FIGURE </w:t>
      </w:r>
      <w:r w:rsidR="001B6110">
        <w:rPr>
          <w:rFonts w:ascii="Arial" w:hAnsi="Arial" w:cs="Arial"/>
          <w:i/>
          <w:sz w:val="24"/>
          <w:szCs w:val="24"/>
        </w:rPr>
        <w:t>3</w:t>
      </w:r>
      <w:r w:rsidR="0068631F" w:rsidRPr="0068631F">
        <w:rPr>
          <w:rFonts w:ascii="Arial" w:hAnsi="Arial" w:cs="Arial"/>
          <w:i/>
          <w:sz w:val="24"/>
          <w:szCs w:val="24"/>
        </w:rPr>
        <w:t xml:space="preserve">: TPHI vs FNXS crossplot for estimating carbon dioxide </w:t>
      </w:r>
      <w:r w:rsidR="00CA3409" w:rsidRPr="0068631F">
        <w:rPr>
          <w:rFonts w:ascii="Arial" w:hAnsi="Arial" w:cs="Arial"/>
          <w:i/>
          <w:sz w:val="24"/>
          <w:szCs w:val="24"/>
        </w:rPr>
        <w:t>saturation</w:t>
      </w:r>
      <w:r w:rsidR="0068631F" w:rsidRPr="0068631F">
        <w:rPr>
          <w:rFonts w:ascii="Arial" w:hAnsi="Arial" w:cs="Arial"/>
          <w:i/>
          <w:sz w:val="24"/>
          <w:szCs w:val="24"/>
        </w:rPr>
        <w:t xml:space="preserve"> Sco</w:t>
      </w:r>
      <w:r w:rsidR="0068631F" w:rsidRPr="00E86F55">
        <w:rPr>
          <w:rFonts w:ascii="Arial" w:hAnsi="Arial" w:cs="Arial"/>
          <w:i/>
          <w:sz w:val="24"/>
          <w:szCs w:val="24"/>
        </w:rPr>
        <w:t>2</w:t>
      </w:r>
    </w:p>
    <w:p w14:paraId="017B9FB4" w14:textId="77777777" w:rsidR="001D2EC9" w:rsidRDefault="00D63588" w:rsidP="001D2EC9">
      <w:pPr>
        <w:rPr>
          <w:rFonts w:ascii="Arial" w:hAnsi="Arial" w:cs="Arial"/>
          <w:sz w:val="24"/>
          <w:szCs w:val="24"/>
        </w:rPr>
      </w:pPr>
      <w:r>
        <w:rPr>
          <w:rFonts w:ascii="Arial" w:hAnsi="Arial" w:cs="Arial"/>
          <w:b/>
          <w:sz w:val="24"/>
          <w:szCs w:val="24"/>
        </w:rPr>
        <w:br/>
      </w:r>
      <w:r w:rsidR="00A06DCD" w:rsidRPr="00B264B4">
        <w:rPr>
          <w:rFonts w:ascii="Arial" w:hAnsi="Arial" w:cs="Arial"/>
          <w:b/>
          <w:sz w:val="24"/>
          <w:szCs w:val="24"/>
        </w:rPr>
        <w:t xml:space="preserve">QUANTITATIVE METHODS FOR CO2 </w:t>
      </w:r>
      <w:r w:rsidR="00A06DCD">
        <w:rPr>
          <w:rFonts w:ascii="Arial" w:hAnsi="Arial" w:cs="Arial"/>
          <w:b/>
          <w:sz w:val="24"/>
          <w:szCs w:val="24"/>
        </w:rPr>
        <w:t>LOG</w:t>
      </w:r>
      <w:r w:rsidR="00A06DCD" w:rsidRPr="00B264B4">
        <w:rPr>
          <w:rFonts w:ascii="Arial" w:hAnsi="Arial" w:cs="Arial"/>
          <w:b/>
          <w:sz w:val="24"/>
          <w:szCs w:val="24"/>
        </w:rPr>
        <w:t xml:space="preserve"> ANALYSIS</w:t>
      </w:r>
      <w:r w:rsidR="00A06DCD" w:rsidRPr="00B264B4">
        <w:rPr>
          <w:rFonts w:ascii="Arial" w:hAnsi="Arial" w:cs="Arial"/>
          <w:sz w:val="24"/>
          <w:szCs w:val="24"/>
        </w:rPr>
        <w:br/>
      </w:r>
      <w:r w:rsidR="00A06DCD" w:rsidRPr="001D2EC9">
        <w:rPr>
          <w:rFonts w:ascii="Arial" w:hAnsi="Arial" w:cs="Arial"/>
          <w:sz w:val="24"/>
          <w:szCs w:val="24"/>
        </w:rPr>
        <w:t xml:space="preserve">Quantitative </w:t>
      </w:r>
      <w:r w:rsidR="00CA3409" w:rsidRPr="001D2EC9">
        <w:rPr>
          <w:rFonts w:ascii="Arial" w:hAnsi="Arial" w:cs="Arial"/>
          <w:sz w:val="24"/>
          <w:szCs w:val="24"/>
        </w:rPr>
        <w:t>analysis</w:t>
      </w:r>
      <w:r w:rsidR="00A06DCD" w:rsidRPr="001D2EC9">
        <w:rPr>
          <w:rFonts w:ascii="Arial" w:hAnsi="Arial" w:cs="Arial"/>
          <w:sz w:val="24"/>
          <w:szCs w:val="24"/>
        </w:rPr>
        <w:t xml:space="preserve"> of carbon dioxide </w:t>
      </w:r>
      <w:r w:rsidR="00CA3409" w:rsidRPr="001D2EC9">
        <w:rPr>
          <w:rFonts w:ascii="Arial" w:hAnsi="Arial" w:cs="Arial"/>
          <w:sz w:val="24"/>
          <w:szCs w:val="24"/>
        </w:rPr>
        <w:t>saturation</w:t>
      </w:r>
      <w:r w:rsidR="00A06DCD" w:rsidRPr="001D2EC9">
        <w:rPr>
          <w:rFonts w:ascii="Arial" w:hAnsi="Arial" w:cs="Arial"/>
          <w:sz w:val="24"/>
          <w:szCs w:val="24"/>
        </w:rPr>
        <w:t xml:space="preserve"> (Sco2) is possible using</w:t>
      </w:r>
      <w:r w:rsidR="007C2879" w:rsidRPr="001D2EC9">
        <w:rPr>
          <w:rFonts w:ascii="Arial" w:hAnsi="Arial" w:cs="Arial"/>
          <w:sz w:val="24"/>
          <w:szCs w:val="24"/>
        </w:rPr>
        <w:t xml:space="preserve"> capture cross section (SIGMA), </w:t>
      </w:r>
      <w:r w:rsidR="00A06DCD" w:rsidRPr="001D2EC9">
        <w:rPr>
          <w:rFonts w:ascii="Arial" w:hAnsi="Arial" w:cs="Arial"/>
          <w:sz w:val="24"/>
          <w:szCs w:val="24"/>
        </w:rPr>
        <w:t xml:space="preserve"> neutron porosity (TPHI)</w:t>
      </w:r>
      <w:r w:rsidR="007C2879" w:rsidRPr="001D2EC9">
        <w:rPr>
          <w:rFonts w:ascii="Arial" w:hAnsi="Arial" w:cs="Arial"/>
          <w:sz w:val="24"/>
          <w:szCs w:val="24"/>
        </w:rPr>
        <w:t>, or</w:t>
      </w:r>
      <w:r w:rsidR="00A06DCD" w:rsidRPr="001D2EC9">
        <w:rPr>
          <w:rFonts w:ascii="Arial" w:hAnsi="Arial" w:cs="Arial"/>
          <w:sz w:val="24"/>
          <w:szCs w:val="24"/>
        </w:rPr>
        <w:t xml:space="preserve"> fast neutron cross section (FNXS) using the classic log </w:t>
      </w:r>
      <w:r w:rsidR="00CA3409" w:rsidRPr="001D2EC9">
        <w:rPr>
          <w:rFonts w:ascii="Arial" w:hAnsi="Arial" w:cs="Arial"/>
          <w:sz w:val="24"/>
          <w:szCs w:val="24"/>
        </w:rPr>
        <w:t>response</w:t>
      </w:r>
      <w:r w:rsidR="00A06DCD" w:rsidRPr="001D2EC9">
        <w:rPr>
          <w:rFonts w:ascii="Arial" w:hAnsi="Arial" w:cs="Arial"/>
          <w:sz w:val="24"/>
          <w:szCs w:val="24"/>
        </w:rPr>
        <w:t xml:space="preserve"> equation</w:t>
      </w:r>
      <w:r w:rsidR="00A87B56" w:rsidRPr="001D2EC9">
        <w:rPr>
          <w:rFonts w:ascii="Arial" w:hAnsi="Arial" w:cs="Arial"/>
          <w:sz w:val="24"/>
          <w:szCs w:val="24"/>
        </w:rPr>
        <w:t xml:space="preserve"> by substituting CO2 parameters for the hydrocarbon ter</w:t>
      </w:r>
      <w:r w:rsidR="004E0724" w:rsidRPr="001D2EC9">
        <w:rPr>
          <w:rFonts w:ascii="Arial" w:hAnsi="Arial" w:cs="Arial"/>
          <w:sz w:val="24"/>
          <w:szCs w:val="24"/>
        </w:rPr>
        <w:t>m</w:t>
      </w:r>
      <w:r w:rsidR="00A87B56" w:rsidRPr="001D2EC9">
        <w:rPr>
          <w:rFonts w:ascii="Arial" w:hAnsi="Arial" w:cs="Arial"/>
          <w:sz w:val="24"/>
          <w:szCs w:val="24"/>
        </w:rPr>
        <w:t>s</w:t>
      </w:r>
      <w:r w:rsidR="00B86315" w:rsidRPr="001D2EC9">
        <w:rPr>
          <w:rFonts w:ascii="Arial" w:hAnsi="Arial" w:cs="Arial"/>
          <w:sz w:val="24"/>
          <w:szCs w:val="24"/>
        </w:rPr>
        <w:t>.</w:t>
      </w:r>
      <w:r w:rsidR="007C2879" w:rsidRPr="001D2EC9">
        <w:rPr>
          <w:rFonts w:ascii="Arial" w:hAnsi="Arial" w:cs="Arial"/>
          <w:sz w:val="24"/>
          <w:szCs w:val="24"/>
        </w:rPr>
        <w:t xml:space="preserve"> </w:t>
      </w:r>
      <w:r w:rsidR="00B86315" w:rsidRPr="001D2EC9">
        <w:rPr>
          <w:rFonts w:ascii="Arial" w:hAnsi="Arial" w:cs="Arial"/>
          <w:sz w:val="24"/>
          <w:szCs w:val="24"/>
        </w:rPr>
        <w:t xml:space="preserve">CO2 has zero </w:t>
      </w:r>
      <w:r w:rsidR="00CA3409" w:rsidRPr="001D2EC9">
        <w:rPr>
          <w:rFonts w:ascii="Arial" w:hAnsi="Arial" w:cs="Arial"/>
          <w:sz w:val="24"/>
          <w:szCs w:val="24"/>
        </w:rPr>
        <w:t>hydrogen</w:t>
      </w:r>
      <w:r w:rsidR="00B86315" w:rsidRPr="001D2EC9">
        <w:rPr>
          <w:rFonts w:ascii="Arial" w:hAnsi="Arial" w:cs="Arial"/>
          <w:sz w:val="24"/>
          <w:szCs w:val="24"/>
        </w:rPr>
        <w:t xml:space="preserve"> index so </w:t>
      </w:r>
      <w:r w:rsidR="00D0196F" w:rsidRPr="001D2EC9">
        <w:rPr>
          <w:rFonts w:ascii="Arial" w:hAnsi="Arial" w:cs="Arial"/>
          <w:sz w:val="24"/>
          <w:szCs w:val="24"/>
        </w:rPr>
        <w:t>TPHI</w:t>
      </w:r>
      <w:r w:rsidR="00B86315" w:rsidRPr="001D2EC9">
        <w:rPr>
          <w:rFonts w:ascii="Arial" w:hAnsi="Arial" w:cs="Arial"/>
          <w:sz w:val="24"/>
          <w:szCs w:val="24"/>
        </w:rPr>
        <w:t xml:space="preserve"> reads </w:t>
      </w:r>
      <w:r w:rsidR="00CA3409" w:rsidRPr="001D2EC9">
        <w:rPr>
          <w:rFonts w:ascii="Arial" w:hAnsi="Arial" w:cs="Arial"/>
          <w:sz w:val="24"/>
          <w:szCs w:val="24"/>
        </w:rPr>
        <w:t>total</w:t>
      </w:r>
      <w:r w:rsidR="00B86315" w:rsidRPr="001D2EC9">
        <w:rPr>
          <w:rFonts w:ascii="Arial" w:hAnsi="Arial" w:cs="Arial"/>
          <w:sz w:val="24"/>
          <w:szCs w:val="24"/>
        </w:rPr>
        <w:t xml:space="preserve"> porosity only if the zone is 100% wet. For a </w:t>
      </w:r>
      <w:r w:rsidR="00CA3409" w:rsidRPr="001D2EC9">
        <w:rPr>
          <w:rFonts w:ascii="Arial" w:hAnsi="Arial" w:cs="Arial"/>
          <w:sz w:val="24"/>
          <w:szCs w:val="24"/>
        </w:rPr>
        <w:t>zone</w:t>
      </w:r>
      <w:r w:rsidR="00B86315" w:rsidRPr="001D2EC9">
        <w:rPr>
          <w:rFonts w:ascii="Arial" w:hAnsi="Arial" w:cs="Arial"/>
          <w:sz w:val="24"/>
          <w:szCs w:val="24"/>
        </w:rPr>
        <w:t xml:space="preserve"> filled with super-critical CO2, TPHI will read near</w:t>
      </w:r>
      <w:r w:rsidR="00FB571A" w:rsidRPr="001D2EC9">
        <w:rPr>
          <w:rFonts w:ascii="Arial" w:hAnsi="Arial" w:cs="Arial"/>
          <w:sz w:val="24"/>
          <w:szCs w:val="24"/>
        </w:rPr>
        <w:t xml:space="preserve"> </w:t>
      </w:r>
      <w:r w:rsidR="00B86315" w:rsidRPr="001D2EC9">
        <w:rPr>
          <w:rFonts w:ascii="Arial" w:hAnsi="Arial" w:cs="Arial"/>
          <w:sz w:val="24"/>
          <w:szCs w:val="24"/>
        </w:rPr>
        <w:t>zero porosity.</w:t>
      </w:r>
      <w:r w:rsidR="00D0196F" w:rsidRPr="001D2EC9">
        <w:rPr>
          <w:rFonts w:ascii="Arial" w:hAnsi="Arial" w:cs="Arial"/>
          <w:sz w:val="24"/>
          <w:szCs w:val="24"/>
        </w:rPr>
        <w:t xml:space="preserve"> SIGMA and FNXS also have very different </w:t>
      </w:r>
      <w:r w:rsidR="00CA3409" w:rsidRPr="001D2EC9">
        <w:rPr>
          <w:rFonts w:ascii="Arial" w:hAnsi="Arial" w:cs="Arial"/>
          <w:sz w:val="24"/>
          <w:szCs w:val="24"/>
        </w:rPr>
        <w:t>properties</w:t>
      </w:r>
      <w:r w:rsidR="00D0196F" w:rsidRPr="001D2EC9">
        <w:rPr>
          <w:rFonts w:ascii="Arial" w:hAnsi="Arial" w:cs="Arial"/>
          <w:sz w:val="24"/>
          <w:szCs w:val="24"/>
        </w:rPr>
        <w:t xml:space="preserve"> fo</w:t>
      </w:r>
      <w:r w:rsidR="00CA3409" w:rsidRPr="001D2EC9">
        <w:rPr>
          <w:rFonts w:ascii="Arial" w:hAnsi="Arial" w:cs="Arial"/>
          <w:sz w:val="24"/>
          <w:szCs w:val="24"/>
        </w:rPr>
        <w:t>r</w:t>
      </w:r>
      <w:r w:rsidR="00D0196F" w:rsidRPr="001D2EC9">
        <w:rPr>
          <w:rFonts w:ascii="Arial" w:hAnsi="Arial" w:cs="Arial"/>
          <w:sz w:val="24"/>
          <w:szCs w:val="24"/>
        </w:rPr>
        <w:t xml:space="preserve"> CO2 compared to those for water, so all </w:t>
      </w:r>
      <w:r w:rsidR="00CA3409" w:rsidRPr="001D2EC9">
        <w:rPr>
          <w:rFonts w:ascii="Arial" w:hAnsi="Arial" w:cs="Arial"/>
          <w:sz w:val="24"/>
          <w:szCs w:val="24"/>
        </w:rPr>
        <w:t>three</w:t>
      </w:r>
      <w:r w:rsidR="00D0196F" w:rsidRPr="001D2EC9">
        <w:rPr>
          <w:rFonts w:ascii="Arial" w:hAnsi="Arial" w:cs="Arial"/>
          <w:sz w:val="24"/>
          <w:szCs w:val="24"/>
        </w:rPr>
        <w:t xml:space="preserve"> terms can </w:t>
      </w:r>
      <w:r w:rsidR="00CA3409" w:rsidRPr="001D2EC9">
        <w:rPr>
          <w:rFonts w:ascii="Arial" w:hAnsi="Arial" w:cs="Arial"/>
          <w:sz w:val="24"/>
          <w:szCs w:val="24"/>
        </w:rPr>
        <w:t>be</w:t>
      </w:r>
      <w:r w:rsidR="00D0196F" w:rsidRPr="001D2EC9">
        <w:rPr>
          <w:rFonts w:ascii="Arial" w:hAnsi="Arial" w:cs="Arial"/>
          <w:sz w:val="24"/>
          <w:szCs w:val="24"/>
        </w:rPr>
        <w:t xml:space="preserve"> used as CO2 </w:t>
      </w:r>
      <w:r w:rsidR="00CA3409" w:rsidRPr="001D2EC9">
        <w:rPr>
          <w:rFonts w:ascii="Arial" w:hAnsi="Arial" w:cs="Arial"/>
          <w:sz w:val="24"/>
          <w:szCs w:val="24"/>
        </w:rPr>
        <w:t>saturation</w:t>
      </w:r>
      <w:r w:rsidR="00D0196F" w:rsidRPr="001D2EC9">
        <w:rPr>
          <w:rFonts w:ascii="Arial" w:hAnsi="Arial" w:cs="Arial"/>
          <w:sz w:val="24"/>
          <w:szCs w:val="24"/>
        </w:rPr>
        <w:t xml:space="preserve"> indicators.</w:t>
      </w:r>
      <w:r w:rsidRPr="001D2EC9">
        <w:rPr>
          <w:rFonts w:ascii="Arial" w:hAnsi="Arial" w:cs="Arial"/>
          <w:sz w:val="24"/>
          <w:szCs w:val="24"/>
        </w:rPr>
        <w:t xml:space="preserve"> See Table 1.</w:t>
      </w:r>
      <w:r w:rsidR="00B86315" w:rsidRPr="001D2EC9">
        <w:rPr>
          <w:rFonts w:ascii="Arial" w:hAnsi="Arial" w:cs="Arial"/>
          <w:sz w:val="24"/>
          <w:szCs w:val="24"/>
        </w:rPr>
        <w:br/>
      </w:r>
      <w:r w:rsidR="001D2EC9">
        <w:rPr>
          <w:rFonts w:ascii="Arial" w:hAnsi="Arial" w:cs="Arial"/>
          <w:sz w:val="24"/>
          <w:szCs w:val="24"/>
        </w:rPr>
        <w:br/>
        <w:t xml:space="preserve">Here is the log response equation for the SIGMA measurement with only CO2 and water in the porosity: </w:t>
      </w:r>
    </w:p>
    <w:p w14:paraId="7EAA6E37" w14:textId="77777777" w:rsidR="001D2EC9" w:rsidRDefault="001D2EC9" w:rsidP="001D2EC9">
      <w:pPr>
        <w:spacing w:after="0"/>
        <w:rPr>
          <w:rFonts w:ascii="Arial" w:hAnsi="Arial" w:cs="Arial"/>
          <w:sz w:val="24"/>
          <w:szCs w:val="24"/>
        </w:rPr>
      </w:pPr>
      <w:r>
        <w:rPr>
          <w:rFonts w:ascii="Arial" w:hAnsi="Arial" w:cs="Arial"/>
          <w:sz w:val="24"/>
          <w:szCs w:val="24"/>
        </w:rPr>
        <w:t>1</w:t>
      </w:r>
      <w:r w:rsidRPr="00617C3E">
        <w:rPr>
          <w:rFonts w:ascii="Arial" w:hAnsi="Arial" w:cs="Arial"/>
          <w:sz w:val="24"/>
          <w:szCs w:val="24"/>
        </w:rPr>
        <w:t>: SIGMA</w:t>
      </w:r>
      <w:r>
        <w:rPr>
          <w:rFonts w:ascii="Arial" w:hAnsi="Arial" w:cs="Arial"/>
          <w:sz w:val="24"/>
          <w:szCs w:val="24"/>
        </w:rPr>
        <w:t xml:space="preserve"> </w:t>
      </w:r>
      <w:r w:rsidRPr="00617C3E">
        <w:rPr>
          <w:rFonts w:ascii="Arial" w:hAnsi="Arial" w:cs="Arial"/>
          <w:sz w:val="24"/>
          <w:szCs w:val="24"/>
        </w:rPr>
        <w:t>= PHIe * Sw * SIGw (water term)</w:t>
      </w:r>
      <w:r>
        <w:rPr>
          <w:rFonts w:ascii="Arial" w:hAnsi="Arial" w:cs="Arial"/>
          <w:sz w:val="24"/>
          <w:szCs w:val="24"/>
        </w:rPr>
        <w:br/>
      </w:r>
      <w:r w:rsidRPr="00617C3E">
        <w:rPr>
          <w:rFonts w:ascii="Arial" w:hAnsi="Arial" w:cs="Arial"/>
          <w:sz w:val="24"/>
          <w:szCs w:val="24"/>
        </w:rPr>
        <w:t xml:space="preserve">                    + PHIe * (1 - Sw) * SIG</w:t>
      </w:r>
      <w:r>
        <w:rPr>
          <w:rFonts w:ascii="Arial" w:hAnsi="Arial" w:cs="Arial"/>
          <w:sz w:val="24"/>
          <w:szCs w:val="24"/>
        </w:rPr>
        <w:t>co2</w:t>
      </w:r>
      <w:r w:rsidRPr="00617C3E">
        <w:rPr>
          <w:rFonts w:ascii="Arial" w:hAnsi="Arial" w:cs="Arial"/>
          <w:sz w:val="24"/>
          <w:szCs w:val="24"/>
        </w:rPr>
        <w:t xml:space="preserve"> (carbon</w:t>
      </w:r>
      <w:r>
        <w:rPr>
          <w:rFonts w:ascii="Arial" w:hAnsi="Arial" w:cs="Arial"/>
          <w:sz w:val="24"/>
          <w:szCs w:val="24"/>
        </w:rPr>
        <w:t xml:space="preserve"> dioxide</w:t>
      </w:r>
      <w:r w:rsidRPr="00617C3E">
        <w:rPr>
          <w:rFonts w:ascii="Arial" w:hAnsi="Arial" w:cs="Arial"/>
          <w:sz w:val="24"/>
          <w:szCs w:val="24"/>
        </w:rPr>
        <w:t xml:space="preserve"> term)</w:t>
      </w:r>
      <w:r>
        <w:rPr>
          <w:rFonts w:ascii="Arial" w:hAnsi="Arial" w:cs="Arial"/>
          <w:sz w:val="24"/>
          <w:szCs w:val="24"/>
        </w:rPr>
        <w:br/>
      </w:r>
      <w:r w:rsidRPr="00617C3E">
        <w:rPr>
          <w:rFonts w:ascii="Arial" w:hAnsi="Arial" w:cs="Arial"/>
          <w:sz w:val="24"/>
          <w:szCs w:val="24"/>
        </w:rPr>
        <w:t xml:space="preserve">                    + Vsh * SIGsh (shale term)</w:t>
      </w:r>
      <w:r>
        <w:rPr>
          <w:rFonts w:ascii="Arial" w:hAnsi="Arial" w:cs="Arial"/>
          <w:sz w:val="24"/>
          <w:szCs w:val="24"/>
        </w:rPr>
        <w:br/>
      </w:r>
      <w:r w:rsidRPr="00617C3E">
        <w:rPr>
          <w:rFonts w:ascii="Arial" w:hAnsi="Arial" w:cs="Arial"/>
          <w:sz w:val="24"/>
          <w:szCs w:val="24"/>
        </w:rPr>
        <w:t xml:space="preserve">                    + (1 - Vsh - PHIe) * Sum (Vi * SIGi) (matrix term)</w:t>
      </w:r>
      <w:r>
        <w:rPr>
          <w:rFonts w:ascii="Arial" w:hAnsi="Arial" w:cs="Arial"/>
          <w:sz w:val="24"/>
          <w:szCs w:val="24"/>
        </w:rPr>
        <w:br/>
      </w:r>
      <w:r w:rsidRPr="00617C3E">
        <w:rPr>
          <w:rFonts w:ascii="Arial" w:hAnsi="Arial" w:cs="Arial"/>
          <w:sz w:val="24"/>
          <w:szCs w:val="24"/>
        </w:rPr>
        <w:t>Where:</w:t>
      </w:r>
      <w:r>
        <w:rPr>
          <w:rFonts w:ascii="Arial" w:hAnsi="Arial" w:cs="Arial"/>
          <w:sz w:val="24"/>
          <w:szCs w:val="24"/>
        </w:rPr>
        <w:br/>
        <w:t xml:space="preserve"> </w:t>
      </w:r>
      <w:r w:rsidRPr="00617C3E">
        <w:rPr>
          <w:rFonts w:ascii="Arial" w:hAnsi="Arial" w:cs="Arial"/>
          <w:sz w:val="24"/>
          <w:szCs w:val="24"/>
        </w:rPr>
        <w:t xml:space="preserve"> SIG</w:t>
      </w:r>
      <w:r>
        <w:rPr>
          <w:rFonts w:ascii="Arial" w:hAnsi="Arial" w:cs="Arial"/>
          <w:sz w:val="24"/>
          <w:szCs w:val="24"/>
        </w:rPr>
        <w:t>co2</w:t>
      </w:r>
      <w:r w:rsidRPr="00617C3E">
        <w:rPr>
          <w:rFonts w:ascii="Arial" w:hAnsi="Arial" w:cs="Arial"/>
          <w:sz w:val="24"/>
          <w:szCs w:val="24"/>
        </w:rPr>
        <w:t xml:space="preserve"> = log reading in 100% </w:t>
      </w:r>
      <w:r>
        <w:rPr>
          <w:rFonts w:ascii="Arial" w:hAnsi="Arial" w:cs="Arial"/>
          <w:sz w:val="24"/>
          <w:szCs w:val="24"/>
        </w:rPr>
        <w:t>c</w:t>
      </w:r>
      <w:r w:rsidRPr="00617C3E">
        <w:rPr>
          <w:rFonts w:ascii="Arial" w:hAnsi="Arial" w:cs="Arial"/>
          <w:sz w:val="24"/>
          <w:szCs w:val="24"/>
        </w:rPr>
        <w:t>arbon</w:t>
      </w:r>
      <w:r>
        <w:rPr>
          <w:rFonts w:ascii="Arial" w:hAnsi="Arial" w:cs="Arial"/>
          <w:sz w:val="24"/>
          <w:szCs w:val="24"/>
        </w:rPr>
        <w:t xml:space="preserve"> dioxide</w:t>
      </w:r>
      <w:r>
        <w:rPr>
          <w:rFonts w:ascii="Arial" w:hAnsi="Arial" w:cs="Arial"/>
          <w:sz w:val="24"/>
          <w:szCs w:val="24"/>
        </w:rPr>
        <w:br/>
        <w:t xml:space="preserve"> </w:t>
      </w:r>
      <w:r w:rsidRPr="00617C3E">
        <w:rPr>
          <w:rFonts w:ascii="Arial" w:hAnsi="Arial" w:cs="Arial"/>
          <w:sz w:val="24"/>
          <w:szCs w:val="24"/>
        </w:rPr>
        <w:t xml:space="preserve"> SIGi = log reading in 100% of the ith component of matrix rock</w:t>
      </w:r>
      <w:r>
        <w:rPr>
          <w:rFonts w:ascii="Arial" w:hAnsi="Arial" w:cs="Arial"/>
          <w:sz w:val="24"/>
          <w:szCs w:val="24"/>
        </w:rPr>
        <w:br/>
        <w:t xml:space="preserve"> </w:t>
      </w:r>
      <w:r w:rsidRPr="00617C3E">
        <w:rPr>
          <w:rFonts w:ascii="Arial" w:hAnsi="Arial" w:cs="Arial"/>
          <w:sz w:val="24"/>
          <w:szCs w:val="24"/>
        </w:rPr>
        <w:t xml:space="preserve"> SIGMA = log reading</w:t>
      </w:r>
      <w:r>
        <w:rPr>
          <w:rFonts w:ascii="Arial" w:hAnsi="Arial" w:cs="Arial"/>
          <w:sz w:val="24"/>
          <w:szCs w:val="24"/>
        </w:rPr>
        <w:br/>
        <w:t xml:space="preserve"> </w:t>
      </w:r>
      <w:r w:rsidRPr="00617C3E">
        <w:rPr>
          <w:rFonts w:ascii="Arial" w:hAnsi="Arial" w:cs="Arial"/>
          <w:sz w:val="24"/>
          <w:szCs w:val="24"/>
        </w:rPr>
        <w:t xml:space="preserve"> SIGsh = log reading in 100% shale</w:t>
      </w:r>
      <w:r>
        <w:rPr>
          <w:rFonts w:ascii="Arial" w:hAnsi="Arial" w:cs="Arial"/>
          <w:sz w:val="24"/>
          <w:szCs w:val="24"/>
        </w:rPr>
        <w:br/>
      </w:r>
      <w:r>
        <w:rPr>
          <w:rFonts w:ascii="Arial" w:hAnsi="Arial" w:cs="Arial"/>
          <w:sz w:val="24"/>
          <w:szCs w:val="24"/>
        </w:rPr>
        <w:lastRenderedPageBreak/>
        <w:t xml:space="preserve"> </w:t>
      </w:r>
      <w:r w:rsidRPr="00617C3E">
        <w:rPr>
          <w:rFonts w:ascii="Arial" w:hAnsi="Arial" w:cs="Arial"/>
          <w:sz w:val="24"/>
          <w:szCs w:val="24"/>
        </w:rPr>
        <w:t xml:space="preserve"> SIGw = log reading in 100% water</w:t>
      </w:r>
      <w:r>
        <w:rPr>
          <w:rFonts w:ascii="Arial" w:hAnsi="Arial" w:cs="Arial"/>
          <w:sz w:val="24"/>
          <w:szCs w:val="24"/>
        </w:rPr>
        <w:br/>
        <w:t xml:space="preserve"> </w:t>
      </w:r>
      <w:r w:rsidRPr="00617C3E">
        <w:rPr>
          <w:rFonts w:ascii="Arial" w:hAnsi="Arial" w:cs="Arial"/>
          <w:sz w:val="24"/>
          <w:szCs w:val="24"/>
        </w:rPr>
        <w:t xml:space="preserve"> PHIe = effective porosity (fractional)</w:t>
      </w:r>
      <w:r>
        <w:rPr>
          <w:rFonts w:ascii="Arial" w:hAnsi="Arial" w:cs="Arial"/>
          <w:sz w:val="24"/>
          <w:szCs w:val="24"/>
        </w:rPr>
        <w:br/>
        <w:t xml:space="preserve">  </w:t>
      </w:r>
      <w:r w:rsidRPr="00617C3E">
        <w:rPr>
          <w:rFonts w:ascii="Arial" w:hAnsi="Arial" w:cs="Arial"/>
          <w:sz w:val="24"/>
          <w:szCs w:val="24"/>
        </w:rPr>
        <w:t>S</w:t>
      </w:r>
      <w:r>
        <w:rPr>
          <w:rFonts w:ascii="Arial" w:hAnsi="Arial" w:cs="Arial"/>
          <w:sz w:val="24"/>
          <w:szCs w:val="24"/>
        </w:rPr>
        <w:t>co2</w:t>
      </w:r>
      <w:r w:rsidRPr="00617C3E">
        <w:rPr>
          <w:rFonts w:ascii="Arial" w:hAnsi="Arial" w:cs="Arial"/>
          <w:sz w:val="24"/>
          <w:szCs w:val="24"/>
        </w:rPr>
        <w:t xml:space="preserve"> = </w:t>
      </w:r>
      <w:r>
        <w:rPr>
          <w:rFonts w:ascii="Arial" w:hAnsi="Arial" w:cs="Arial"/>
          <w:sz w:val="24"/>
          <w:szCs w:val="24"/>
        </w:rPr>
        <w:t>carbon dioxide</w:t>
      </w:r>
      <w:r w:rsidRPr="00617C3E">
        <w:rPr>
          <w:rFonts w:ascii="Arial" w:hAnsi="Arial" w:cs="Arial"/>
          <w:sz w:val="24"/>
          <w:szCs w:val="24"/>
        </w:rPr>
        <w:t xml:space="preserve"> saturation in </w:t>
      </w:r>
      <w:r>
        <w:rPr>
          <w:rFonts w:ascii="Arial" w:hAnsi="Arial" w:cs="Arial"/>
          <w:sz w:val="24"/>
          <w:szCs w:val="24"/>
        </w:rPr>
        <w:t>reservoir</w:t>
      </w:r>
      <w:r w:rsidRPr="00617C3E">
        <w:rPr>
          <w:rFonts w:ascii="Arial" w:hAnsi="Arial" w:cs="Arial"/>
          <w:sz w:val="24"/>
          <w:szCs w:val="24"/>
        </w:rPr>
        <w:t xml:space="preserve"> (fractional)</w:t>
      </w:r>
      <w:r>
        <w:rPr>
          <w:rFonts w:ascii="Arial" w:hAnsi="Arial" w:cs="Arial"/>
          <w:sz w:val="24"/>
          <w:szCs w:val="24"/>
        </w:rPr>
        <w:br/>
        <w:t xml:space="preserve"> </w:t>
      </w:r>
      <w:r w:rsidRPr="00617C3E">
        <w:rPr>
          <w:rFonts w:ascii="Arial" w:hAnsi="Arial" w:cs="Arial"/>
          <w:sz w:val="24"/>
          <w:szCs w:val="24"/>
        </w:rPr>
        <w:t xml:space="preserve"> Sw = water saturation in </w:t>
      </w:r>
      <w:r>
        <w:rPr>
          <w:rFonts w:ascii="Arial" w:hAnsi="Arial" w:cs="Arial"/>
          <w:sz w:val="24"/>
          <w:szCs w:val="24"/>
        </w:rPr>
        <w:t>reservoir</w:t>
      </w:r>
      <w:r w:rsidRPr="00617C3E">
        <w:rPr>
          <w:rFonts w:ascii="Arial" w:hAnsi="Arial" w:cs="Arial"/>
          <w:sz w:val="24"/>
          <w:szCs w:val="24"/>
        </w:rPr>
        <w:t xml:space="preserve"> (fractional)</w:t>
      </w:r>
      <w:r>
        <w:rPr>
          <w:rFonts w:ascii="Arial" w:hAnsi="Arial" w:cs="Arial"/>
          <w:sz w:val="24"/>
          <w:szCs w:val="24"/>
        </w:rPr>
        <w:br/>
        <w:t xml:space="preserve"> </w:t>
      </w:r>
      <w:r w:rsidRPr="00617C3E">
        <w:rPr>
          <w:rFonts w:ascii="Arial" w:hAnsi="Arial" w:cs="Arial"/>
          <w:sz w:val="24"/>
          <w:szCs w:val="24"/>
        </w:rPr>
        <w:t xml:space="preserve"> Vi = volume of ith component of matrix rock</w:t>
      </w:r>
      <w:r>
        <w:rPr>
          <w:rFonts w:ascii="Arial" w:hAnsi="Arial" w:cs="Arial"/>
          <w:sz w:val="24"/>
          <w:szCs w:val="24"/>
        </w:rPr>
        <w:br/>
        <w:t xml:space="preserve"> </w:t>
      </w:r>
      <w:r w:rsidRPr="00617C3E">
        <w:rPr>
          <w:rFonts w:ascii="Arial" w:hAnsi="Arial" w:cs="Arial"/>
          <w:sz w:val="24"/>
          <w:szCs w:val="24"/>
        </w:rPr>
        <w:t xml:space="preserve"> Vsh = volume of shale (fractional)</w:t>
      </w:r>
    </w:p>
    <w:p w14:paraId="6B532C2A" w14:textId="77777777" w:rsidR="001D2EC9" w:rsidRDefault="001D2EC9" w:rsidP="001D2EC9">
      <w:pPr>
        <w:rPr>
          <w:rFonts w:ascii="Arial" w:hAnsi="Arial" w:cs="Arial"/>
          <w:sz w:val="24"/>
          <w:szCs w:val="24"/>
        </w:rPr>
      </w:pPr>
      <w:r>
        <w:rPr>
          <w:rFonts w:ascii="Arial" w:hAnsi="Arial" w:cs="Arial"/>
          <w:sz w:val="24"/>
          <w:szCs w:val="24"/>
        </w:rPr>
        <w:t xml:space="preserve">  WS(ppm) = water salinity NaCl equivalent (parts per million)</w:t>
      </w:r>
    </w:p>
    <w:p w14:paraId="47621FDA" w14:textId="4CCE04FB" w:rsidR="00E40EC1" w:rsidRDefault="001D2EC9" w:rsidP="002515C8">
      <w:pPr>
        <w:rPr>
          <w:rFonts w:ascii="Arial" w:hAnsi="Arial" w:cs="Arial"/>
          <w:b/>
          <w:sz w:val="24"/>
          <w:szCs w:val="24"/>
        </w:rPr>
      </w:pPr>
      <w:r w:rsidRPr="001D2EC9">
        <w:rPr>
          <w:rFonts w:ascii="Arial" w:hAnsi="Arial" w:cs="Arial"/>
          <w:color w:val="000000"/>
          <w:sz w:val="24"/>
          <w:szCs w:val="24"/>
        </w:rPr>
        <w:t>This equation is solved for Sw by assuming all other variables are known or previously calculated:</w:t>
      </w:r>
      <w:r w:rsidRPr="001D2EC9">
        <w:rPr>
          <w:rFonts w:ascii="Arial" w:hAnsi="Arial" w:cs="Arial"/>
          <w:color w:val="000000"/>
          <w:sz w:val="24"/>
          <w:szCs w:val="24"/>
        </w:rPr>
        <w:br/>
        <w:t>       2: SIGw = 22.0 + 0.000404 * WS(ppm)</w:t>
      </w:r>
      <w:r w:rsidRPr="001D2EC9">
        <w:rPr>
          <w:rFonts w:ascii="Arial" w:hAnsi="Arial" w:cs="Arial"/>
          <w:color w:val="000000"/>
          <w:sz w:val="24"/>
          <w:szCs w:val="24"/>
        </w:rPr>
        <w:br/>
        <w:t>       3: SIGm = Sum (Vi * SIGi)</w:t>
      </w:r>
      <w:r w:rsidRPr="001D2EC9">
        <w:rPr>
          <w:rFonts w:ascii="Arial" w:hAnsi="Arial" w:cs="Arial"/>
          <w:color w:val="000000"/>
          <w:sz w:val="24"/>
          <w:szCs w:val="24"/>
        </w:rPr>
        <w:br/>
        <w:t>       4: PHIe = TPHI from baseline log before CO2 injection</w:t>
      </w:r>
      <w:r w:rsidR="00E40EC1">
        <w:rPr>
          <w:rFonts w:ascii="Arial" w:hAnsi="Arial" w:cs="Arial"/>
          <w:color w:val="000000"/>
          <w:sz w:val="24"/>
          <w:szCs w:val="24"/>
        </w:rPr>
        <w:t xml:space="preserve"> </w:t>
      </w:r>
      <w:r w:rsidRPr="001D2EC9">
        <w:rPr>
          <w:rFonts w:ascii="Arial" w:hAnsi="Arial" w:cs="Arial"/>
          <w:color w:val="000000"/>
          <w:sz w:val="24"/>
          <w:szCs w:val="24"/>
        </w:rPr>
        <w:t xml:space="preserve"> OR from open hole logs</w:t>
      </w:r>
      <w:r w:rsidR="00E40EC1">
        <w:rPr>
          <w:rFonts w:ascii="Arial" w:hAnsi="Arial" w:cs="Arial"/>
          <w:color w:val="000000"/>
          <w:sz w:val="24"/>
          <w:szCs w:val="24"/>
        </w:rPr>
        <w:br/>
      </w:r>
      <w:r w:rsidRPr="001D2EC9">
        <w:rPr>
          <w:rFonts w:ascii="Arial" w:hAnsi="Arial" w:cs="Arial"/>
          <w:color w:val="000000"/>
          <w:sz w:val="24"/>
          <w:szCs w:val="24"/>
        </w:rPr>
        <w:t xml:space="preserve">       5: SWtdt = ((SIGMA - SIGm) - PHIe * (SIGco2 – SIGm) - Vsh * (SIGsh - SIGm)) </w:t>
      </w:r>
      <w:r w:rsidRPr="001D2EC9">
        <w:rPr>
          <w:rFonts w:ascii="Arial" w:hAnsi="Arial" w:cs="Arial"/>
          <w:color w:val="000000"/>
          <w:sz w:val="24"/>
          <w:szCs w:val="24"/>
        </w:rPr>
        <w:br/>
        <w:t>                     / (PHIe * (SIGw - SIGco2))</w:t>
      </w:r>
      <w:r w:rsidRPr="001D2EC9">
        <w:rPr>
          <w:rFonts w:ascii="Arial" w:hAnsi="Arial" w:cs="Arial"/>
          <w:color w:val="000000"/>
          <w:sz w:val="24"/>
          <w:szCs w:val="24"/>
        </w:rPr>
        <w:br/>
        <w:t>       6: Sco2 = 1 - SWtdt</w:t>
      </w:r>
      <w:r w:rsidRPr="001D2EC9">
        <w:rPr>
          <w:rFonts w:ascii="Arial" w:hAnsi="Arial" w:cs="Arial"/>
          <w:color w:val="000000"/>
          <w:sz w:val="24"/>
          <w:szCs w:val="24"/>
        </w:rPr>
        <w:br/>
        <w:t> </w:t>
      </w:r>
      <w:r w:rsidRPr="001D2EC9">
        <w:rPr>
          <w:rFonts w:ascii="Arial" w:hAnsi="Arial" w:cs="Arial"/>
          <w:color w:val="000000"/>
          <w:sz w:val="24"/>
          <w:szCs w:val="24"/>
        </w:rPr>
        <w:br/>
        <w:t> Similarly for FNXS:</w:t>
      </w:r>
      <w:r w:rsidRPr="001D2EC9">
        <w:rPr>
          <w:rFonts w:ascii="Arial" w:hAnsi="Arial" w:cs="Arial"/>
          <w:color w:val="000000"/>
          <w:sz w:val="24"/>
          <w:szCs w:val="24"/>
        </w:rPr>
        <w:br/>
        <w:t>       7: FNXSm = Sum (Vi * FNXSi)</w:t>
      </w:r>
      <w:r w:rsidR="00DF5AAE">
        <w:rPr>
          <w:rFonts w:ascii="Arial" w:hAnsi="Arial" w:cs="Arial"/>
          <w:color w:val="000000"/>
          <w:sz w:val="24"/>
          <w:szCs w:val="24"/>
        </w:rPr>
        <w:br/>
      </w:r>
      <w:r w:rsidRPr="001D2EC9">
        <w:rPr>
          <w:rFonts w:ascii="Arial" w:hAnsi="Arial" w:cs="Arial"/>
          <w:color w:val="000000"/>
          <w:sz w:val="24"/>
          <w:szCs w:val="24"/>
        </w:rPr>
        <w:t xml:space="preserve">       8: SWfnxs = ((FNXS-FNXSm)-PHIe*(FNXSco2-FNXSm)-Vsh*(FNXSsh-FNXSm)) </w:t>
      </w:r>
      <w:r w:rsidRPr="001D2EC9">
        <w:rPr>
          <w:rFonts w:ascii="Arial" w:hAnsi="Arial" w:cs="Arial"/>
          <w:color w:val="000000"/>
          <w:sz w:val="24"/>
          <w:szCs w:val="24"/>
        </w:rPr>
        <w:br/>
        <w:t>                     / (PHIe * (FNXSw - FNXSco2))</w:t>
      </w:r>
      <w:r w:rsidRPr="001D2EC9">
        <w:rPr>
          <w:rFonts w:ascii="Arial" w:hAnsi="Arial" w:cs="Arial"/>
          <w:color w:val="000000"/>
          <w:sz w:val="24"/>
          <w:szCs w:val="24"/>
        </w:rPr>
        <w:br/>
        <w:t>       9: Sco2 = 1 - SWfnxs</w:t>
      </w:r>
      <w:r w:rsidRPr="001D2EC9">
        <w:rPr>
          <w:rFonts w:ascii="Arial" w:hAnsi="Arial" w:cs="Arial"/>
          <w:color w:val="000000"/>
          <w:sz w:val="24"/>
          <w:szCs w:val="24"/>
        </w:rPr>
        <w:br/>
        <w:t> </w:t>
      </w:r>
      <w:r w:rsidRPr="001D2EC9">
        <w:rPr>
          <w:rFonts w:ascii="Arial" w:hAnsi="Arial" w:cs="Arial"/>
          <w:color w:val="000000"/>
          <w:sz w:val="24"/>
          <w:szCs w:val="24"/>
        </w:rPr>
        <w:br/>
        <w:t> And for TPHI:</w:t>
      </w:r>
      <w:r w:rsidRPr="001D2EC9">
        <w:rPr>
          <w:rFonts w:ascii="Arial" w:hAnsi="Arial" w:cs="Arial"/>
          <w:color w:val="000000"/>
          <w:sz w:val="24"/>
          <w:szCs w:val="24"/>
        </w:rPr>
        <w:br/>
        <w:t>       10: TPHIm = Sum (Vi * TPHIi)</w:t>
      </w:r>
      <w:r w:rsidRPr="001D2EC9">
        <w:rPr>
          <w:rFonts w:ascii="Arial" w:hAnsi="Arial" w:cs="Arial"/>
          <w:color w:val="000000"/>
          <w:sz w:val="24"/>
          <w:szCs w:val="24"/>
        </w:rPr>
        <w:br/>
        <w:t xml:space="preserve">       11: SWtphi = ((TPHI-TPHIm)-PHIe*(TPHIco2-TPHIm)-Vsh*(TPHIsh-TPHIm)) </w:t>
      </w:r>
      <w:r w:rsidRPr="001D2EC9">
        <w:rPr>
          <w:rFonts w:ascii="Arial" w:hAnsi="Arial" w:cs="Arial"/>
          <w:color w:val="000000"/>
          <w:sz w:val="24"/>
          <w:szCs w:val="24"/>
        </w:rPr>
        <w:br/>
        <w:t>                     / (PHIe * (TPHIw - TPHIco2))</w:t>
      </w:r>
      <w:r w:rsidRPr="001D2EC9">
        <w:rPr>
          <w:rFonts w:ascii="Arial" w:hAnsi="Arial" w:cs="Arial"/>
          <w:color w:val="000000"/>
          <w:sz w:val="24"/>
          <w:szCs w:val="24"/>
        </w:rPr>
        <w:br/>
        <w:t>       12: Sco2 = 1 – SWtphi</w:t>
      </w:r>
      <w:r w:rsidRPr="001D2EC9">
        <w:rPr>
          <w:rFonts w:ascii="Arial" w:hAnsi="Arial" w:cs="Arial"/>
          <w:color w:val="000000"/>
          <w:sz w:val="24"/>
          <w:szCs w:val="24"/>
        </w:rPr>
        <w:br/>
        <w:t> </w:t>
      </w:r>
      <w:r w:rsidRPr="001D2EC9">
        <w:rPr>
          <w:rFonts w:ascii="Arial" w:hAnsi="Arial" w:cs="Arial"/>
          <w:color w:val="000000"/>
          <w:sz w:val="24"/>
          <w:szCs w:val="24"/>
        </w:rPr>
        <w:br/>
        <w:t> The FNXS model has the best resolution for CO2 monitoring. FNXS values for helium and nitrogen are reported to be similar to CO2 so the Pulsar log can be used to evaluate helium wells through casing. Other uses include monitoring natural gas and hydrogen storage reservoirs.</w:t>
      </w:r>
      <w:r>
        <w:rPr>
          <w:rFonts w:ascii="Arial" w:hAnsi="Arial" w:cs="Arial"/>
          <w:color w:val="000000"/>
        </w:rPr>
        <w:br/>
        <w:t> </w:t>
      </w:r>
      <w:r>
        <w:rPr>
          <w:rFonts w:ascii="Arial" w:hAnsi="Arial" w:cs="Arial"/>
          <w:color w:val="000000"/>
        </w:rPr>
        <w:br/>
      </w:r>
    </w:p>
    <w:p w14:paraId="5973DC40" w14:textId="77777777" w:rsidR="00E40EC1" w:rsidRDefault="00E40EC1">
      <w:pPr>
        <w:rPr>
          <w:rFonts w:ascii="Arial" w:hAnsi="Arial" w:cs="Arial"/>
          <w:b/>
          <w:sz w:val="24"/>
          <w:szCs w:val="24"/>
        </w:rPr>
      </w:pPr>
      <w:r>
        <w:rPr>
          <w:rFonts w:ascii="Arial" w:hAnsi="Arial" w:cs="Arial"/>
          <w:b/>
          <w:sz w:val="24"/>
          <w:szCs w:val="24"/>
        </w:rPr>
        <w:br w:type="page"/>
      </w:r>
    </w:p>
    <w:p w14:paraId="58CFB8D4" w14:textId="1A6CC2A4" w:rsidR="005640AD" w:rsidRDefault="004A1C2D" w:rsidP="002515C8">
      <w:pPr>
        <w:rPr>
          <w:rFonts w:ascii="Arial" w:hAnsi="Arial" w:cs="Arial"/>
          <w:sz w:val="24"/>
          <w:szCs w:val="24"/>
        </w:rPr>
      </w:pPr>
      <w:r w:rsidRPr="004A1C2D">
        <w:rPr>
          <w:rFonts w:ascii="Arial" w:hAnsi="Arial" w:cs="Arial"/>
          <w:b/>
          <w:sz w:val="24"/>
          <w:szCs w:val="24"/>
        </w:rPr>
        <w:lastRenderedPageBreak/>
        <w:t xml:space="preserve">CO2 </w:t>
      </w:r>
      <w:r w:rsidR="006A6A15" w:rsidRPr="004A1C2D">
        <w:rPr>
          <w:rFonts w:ascii="Arial" w:hAnsi="Arial" w:cs="Arial"/>
          <w:b/>
          <w:sz w:val="24"/>
          <w:szCs w:val="24"/>
        </w:rPr>
        <w:t xml:space="preserve">LOG ANALYSIS </w:t>
      </w:r>
      <w:r w:rsidR="00D87CDE">
        <w:rPr>
          <w:rFonts w:ascii="Arial" w:hAnsi="Arial" w:cs="Arial"/>
          <w:b/>
          <w:sz w:val="24"/>
          <w:szCs w:val="24"/>
        </w:rPr>
        <w:t>EXAMPLE</w:t>
      </w:r>
    </w:p>
    <w:p w14:paraId="5C0F1E9A" w14:textId="0F8867F2" w:rsidR="00EB0B40" w:rsidRPr="008E7074" w:rsidRDefault="00E053E2" w:rsidP="002515C8">
      <w:pPr>
        <w:tabs>
          <w:tab w:val="left" w:pos="3119"/>
        </w:tabs>
        <w:jc w:val="center"/>
        <w:rPr>
          <w:rFonts w:ascii="Arial" w:hAnsi="Arial" w:cs="Arial"/>
          <w:i/>
          <w:sz w:val="24"/>
          <w:szCs w:val="24"/>
        </w:rPr>
      </w:pPr>
      <w:r>
        <w:rPr>
          <w:noProof/>
        </w:rPr>
        <w:drawing>
          <wp:inline distT="0" distB="0" distL="0" distR="0" wp14:anchorId="4D36669D" wp14:editId="6A34419B">
            <wp:extent cx="5943600" cy="3486785"/>
            <wp:effectExtent l="0" t="0" r="0" b="0"/>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pic:nvPicPr>
                  <pic:blipFill>
                    <a:blip r:embed="rId12"/>
                    <a:stretch>
                      <a:fillRect/>
                    </a:stretch>
                  </pic:blipFill>
                  <pic:spPr>
                    <a:xfrm>
                      <a:off x="0" y="0"/>
                      <a:ext cx="5943600" cy="3486785"/>
                    </a:xfrm>
                    <a:prstGeom prst="rect">
                      <a:avLst/>
                    </a:prstGeom>
                  </pic:spPr>
                </pic:pic>
              </a:graphicData>
            </a:graphic>
          </wp:inline>
        </w:drawing>
      </w:r>
      <w:r w:rsidR="00B715DA" w:rsidRPr="008E7074">
        <w:rPr>
          <w:rFonts w:ascii="Arial" w:hAnsi="Arial" w:cs="Arial"/>
          <w:i/>
          <w:sz w:val="24"/>
          <w:szCs w:val="24"/>
        </w:rPr>
        <w:t xml:space="preserve">FIGURE 4: </w:t>
      </w:r>
      <w:r w:rsidR="00B715DA" w:rsidRPr="00E86F55">
        <w:rPr>
          <w:rFonts w:ascii="Arial" w:hAnsi="Arial" w:cs="Arial"/>
          <w:i/>
          <w:sz w:val="24"/>
          <w:szCs w:val="24"/>
        </w:rPr>
        <w:t>Example</w:t>
      </w:r>
      <w:r w:rsidRPr="00E86F55">
        <w:rPr>
          <w:rFonts w:ascii="Arial" w:hAnsi="Arial" w:cs="Arial"/>
          <w:i/>
          <w:sz w:val="24"/>
          <w:szCs w:val="24"/>
        </w:rPr>
        <w:t>s</w:t>
      </w:r>
      <w:r w:rsidR="00B715DA" w:rsidRPr="00E86F55">
        <w:rPr>
          <w:rFonts w:ascii="Arial" w:hAnsi="Arial" w:cs="Arial"/>
          <w:i/>
          <w:sz w:val="24"/>
          <w:szCs w:val="24"/>
        </w:rPr>
        <w:t xml:space="preserve"> of</w:t>
      </w:r>
      <w:r w:rsidR="00607E17" w:rsidRPr="00E86F55">
        <w:rPr>
          <w:rFonts w:ascii="Arial" w:hAnsi="Arial" w:cs="Arial"/>
          <w:i/>
          <w:sz w:val="24"/>
          <w:szCs w:val="24"/>
        </w:rPr>
        <w:t xml:space="preserve"> CO2 detection and quantification at current reservoir condition</w:t>
      </w:r>
      <w:r w:rsidR="00B715DA" w:rsidRPr="00E86F55">
        <w:rPr>
          <w:rFonts w:ascii="Arial" w:hAnsi="Arial" w:cs="Arial"/>
          <w:i/>
          <w:sz w:val="24"/>
          <w:szCs w:val="24"/>
        </w:rPr>
        <w:t xml:space="preserve">. </w:t>
      </w:r>
      <w:r w:rsidR="00CE116F" w:rsidRPr="00E86F55">
        <w:rPr>
          <w:rFonts w:ascii="Arial" w:hAnsi="Arial" w:cs="Arial"/>
          <w:i/>
          <w:sz w:val="24"/>
          <w:szCs w:val="24"/>
        </w:rPr>
        <w:t>Different gas indicators are presented</w:t>
      </w:r>
      <w:r w:rsidR="00607E17" w:rsidRPr="00E86F55">
        <w:rPr>
          <w:rFonts w:ascii="Arial" w:hAnsi="Arial" w:cs="Arial"/>
          <w:i/>
          <w:sz w:val="24"/>
          <w:szCs w:val="24"/>
        </w:rPr>
        <w:t xml:space="preserve">, including </w:t>
      </w:r>
      <w:r w:rsidR="00CE116F" w:rsidRPr="00E86F55">
        <w:rPr>
          <w:rFonts w:ascii="Arial" w:hAnsi="Arial" w:cs="Arial"/>
          <w:i/>
          <w:sz w:val="24"/>
          <w:szCs w:val="24"/>
        </w:rPr>
        <w:t>Sigma, Neutron count rate</w:t>
      </w:r>
      <w:r w:rsidR="008E7074" w:rsidRPr="00E86F55">
        <w:rPr>
          <w:rFonts w:ascii="Arial" w:hAnsi="Arial" w:cs="Arial"/>
          <w:i/>
          <w:sz w:val="24"/>
          <w:szCs w:val="24"/>
        </w:rPr>
        <w:t>s</w:t>
      </w:r>
      <w:r w:rsidR="00CE116F" w:rsidRPr="00E86F55">
        <w:rPr>
          <w:rFonts w:ascii="Arial" w:hAnsi="Arial" w:cs="Arial"/>
          <w:i/>
          <w:sz w:val="24"/>
          <w:szCs w:val="24"/>
        </w:rPr>
        <w:t xml:space="preserve"> and porosity, Fast Neutron Cross Section</w:t>
      </w:r>
      <w:r w:rsidR="008E7074" w:rsidRPr="00E86F55">
        <w:rPr>
          <w:rFonts w:ascii="Arial" w:hAnsi="Arial" w:cs="Arial"/>
          <w:i/>
          <w:sz w:val="24"/>
          <w:szCs w:val="24"/>
        </w:rPr>
        <w:t>,</w:t>
      </w:r>
      <w:r w:rsidR="00CE116F" w:rsidRPr="00E86F55">
        <w:rPr>
          <w:rFonts w:ascii="Arial" w:hAnsi="Arial" w:cs="Arial"/>
          <w:i/>
          <w:sz w:val="24"/>
          <w:szCs w:val="24"/>
        </w:rPr>
        <w:t xml:space="preserve"> and its deviation from Fast Neutron Cross Section of matrix components in presence of gas. </w:t>
      </w:r>
      <w:r w:rsidR="007E5DC9" w:rsidRPr="00E86F55">
        <w:rPr>
          <w:rFonts w:ascii="Arial" w:hAnsi="Arial" w:cs="Arial"/>
          <w:i/>
          <w:sz w:val="24"/>
          <w:szCs w:val="24"/>
        </w:rPr>
        <w:t>SIGM</w:t>
      </w:r>
      <w:r w:rsidR="00974F59" w:rsidRPr="00E86F55">
        <w:rPr>
          <w:rFonts w:ascii="Arial" w:hAnsi="Arial" w:cs="Arial"/>
          <w:i/>
          <w:sz w:val="24"/>
          <w:szCs w:val="24"/>
        </w:rPr>
        <w:t>A</w:t>
      </w:r>
      <w:r w:rsidR="007E5DC9" w:rsidRPr="00E86F55">
        <w:rPr>
          <w:rFonts w:ascii="Arial" w:hAnsi="Arial" w:cs="Arial"/>
          <w:i/>
          <w:sz w:val="24"/>
          <w:szCs w:val="24"/>
        </w:rPr>
        <w:t>, TPHI, FNXS end points calculated based on gas density and composition.</w:t>
      </w:r>
      <w:r w:rsidR="00B715DA" w:rsidRPr="00E86F55">
        <w:rPr>
          <w:rFonts w:ascii="Arial" w:hAnsi="Arial" w:cs="Arial"/>
          <w:i/>
          <w:sz w:val="24"/>
          <w:szCs w:val="24"/>
        </w:rPr>
        <w:t xml:space="preserve"> </w:t>
      </w:r>
      <w:r w:rsidR="007E5DC9" w:rsidRPr="008E7074">
        <w:rPr>
          <w:rFonts w:ascii="Arial" w:hAnsi="Arial" w:cs="Arial"/>
          <w:i/>
          <w:sz w:val="24"/>
          <w:szCs w:val="24"/>
        </w:rPr>
        <w:t>L</w:t>
      </w:r>
      <w:r w:rsidR="00B715DA" w:rsidRPr="008E7074">
        <w:rPr>
          <w:rFonts w:ascii="Arial" w:hAnsi="Arial" w:cs="Arial"/>
          <w:i/>
          <w:sz w:val="24"/>
          <w:szCs w:val="24"/>
        </w:rPr>
        <w:t>ithology</w:t>
      </w:r>
      <w:r w:rsidR="007E5DC9" w:rsidRPr="008E7074">
        <w:rPr>
          <w:rFonts w:ascii="Arial" w:hAnsi="Arial" w:cs="Arial"/>
          <w:i/>
          <w:sz w:val="24"/>
          <w:szCs w:val="24"/>
        </w:rPr>
        <w:t xml:space="preserve"> and </w:t>
      </w:r>
      <w:r w:rsidR="00B715DA" w:rsidRPr="008E7074">
        <w:rPr>
          <w:rFonts w:ascii="Arial" w:hAnsi="Arial" w:cs="Arial"/>
          <w:i/>
          <w:sz w:val="24"/>
          <w:szCs w:val="24"/>
        </w:rPr>
        <w:t xml:space="preserve">porosity </w:t>
      </w:r>
      <w:r w:rsidR="007E5DC9" w:rsidRPr="008E7074">
        <w:rPr>
          <w:rFonts w:ascii="Arial" w:hAnsi="Arial" w:cs="Arial"/>
          <w:i/>
          <w:sz w:val="24"/>
          <w:szCs w:val="24"/>
        </w:rPr>
        <w:t xml:space="preserve">are measured </w:t>
      </w:r>
      <w:r w:rsidR="00B715DA" w:rsidRPr="00E86F55">
        <w:rPr>
          <w:rFonts w:ascii="Arial" w:hAnsi="Arial" w:cs="Arial"/>
          <w:i/>
          <w:sz w:val="24"/>
          <w:szCs w:val="24"/>
        </w:rPr>
        <w:t>based</w:t>
      </w:r>
      <w:r w:rsidR="00B715DA" w:rsidRPr="008E7074">
        <w:rPr>
          <w:rFonts w:ascii="Arial" w:hAnsi="Arial" w:cs="Arial"/>
          <w:i/>
          <w:color w:val="FF0000"/>
          <w:sz w:val="24"/>
          <w:szCs w:val="24"/>
        </w:rPr>
        <w:t xml:space="preserve"> </w:t>
      </w:r>
      <w:r w:rsidR="00B715DA" w:rsidRPr="008E7074">
        <w:rPr>
          <w:rFonts w:ascii="Arial" w:hAnsi="Arial" w:cs="Arial"/>
          <w:i/>
          <w:sz w:val="24"/>
          <w:szCs w:val="24"/>
        </w:rPr>
        <w:t>on induced gamma ray spectroscopy</w:t>
      </w:r>
      <w:r w:rsidR="007E5DC9" w:rsidRPr="008E7074">
        <w:rPr>
          <w:rFonts w:ascii="Arial" w:hAnsi="Arial" w:cs="Arial"/>
          <w:i/>
          <w:sz w:val="24"/>
          <w:szCs w:val="24"/>
        </w:rPr>
        <w:t xml:space="preserve"> combined to TPHI and FNXS</w:t>
      </w:r>
      <w:r w:rsidR="00B715DA" w:rsidRPr="008E7074">
        <w:rPr>
          <w:rFonts w:ascii="Arial" w:hAnsi="Arial" w:cs="Arial"/>
          <w:i/>
          <w:sz w:val="24"/>
          <w:szCs w:val="24"/>
        </w:rPr>
        <w:t>, eliminating the need for open hole logs.</w:t>
      </w:r>
    </w:p>
    <w:p w14:paraId="7A4A6442" w14:textId="7A3BB0E0" w:rsidR="005E62C8" w:rsidRDefault="005E62C8" w:rsidP="002515C8">
      <w:pPr>
        <w:spacing w:after="0"/>
        <w:rPr>
          <w:rFonts w:ascii="Arial" w:hAnsi="Arial" w:cs="Arial"/>
          <w:b/>
          <w:sz w:val="24"/>
          <w:szCs w:val="24"/>
        </w:rPr>
      </w:pPr>
    </w:p>
    <w:p w14:paraId="4AE7C75A" w14:textId="77777777" w:rsidR="00EE330C" w:rsidRDefault="00EE330C" w:rsidP="002515C8">
      <w:pPr>
        <w:spacing w:after="0"/>
        <w:rPr>
          <w:rFonts w:ascii="Arial" w:hAnsi="Arial" w:cs="Arial"/>
          <w:b/>
          <w:sz w:val="24"/>
          <w:szCs w:val="24"/>
        </w:rPr>
      </w:pPr>
    </w:p>
    <w:p w14:paraId="435FB650" w14:textId="3083A52C" w:rsidR="00EE330C" w:rsidRDefault="00EE330C" w:rsidP="002515C8">
      <w:pPr>
        <w:spacing w:after="0"/>
        <w:rPr>
          <w:rFonts w:ascii="Arial" w:hAnsi="Arial" w:cs="Arial"/>
          <w:b/>
          <w:sz w:val="24"/>
          <w:szCs w:val="24"/>
        </w:rPr>
      </w:pPr>
    </w:p>
    <w:p w14:paraId="45644AFF" w14:textId="339DF373" w:rsidR="00D940FA" w:rsidRDefault="00D940FA" w:rsidP="002515C8">
      <w:pPr>
        <w:spacing w:after="0"/>
        <w:rPr>
          <w:rFonts w:ascii="Arial" w:hAnsi="Arial" w:cs="Arial"/>
          <w:b/>
          <w:sz w:val="24"/>
          <w:szCs w:val="24"/>
        </w:rPr>
      </w:pPr>
    </w:p>
    <w:p w14:paraId="4D91624F" w14:textId="5D75613D" w:rsidR="00D940FA" w:rsidRDefault="00D940FA" w:rsidP="002515C8">
      <w:pPr>
        <w:spacing w:after="0"/>
        <w:rPr>
          <w:rFonts w:ascii="Arial" w:hAnsi="Arial" w:cs="Arial"/>
          <w:b/>
          <w:sz w:val="24"/>
          <w:szCs w:val="24"/>
        </w:rPr>
      </w:pPr>
    </w:p>
    <w:p w14:paraId="7B205A9E" w14:textId="23414A19" w:rsidR="00D940FA" w:rsidRDefault="00D940FA" w:rsidP="002515C8">
      <w:pPr>
        <w:spacing w:after="0"/>
        <w:rPr>
          <w:rFonts w:ascii="Arial" w:hAnsi="Arial" w:cs="Arial"/>
          <w:b/>
          <w:sz w:val="24"/>
          <w:szCs w:val="24"/>
        </w:rPr>
      </w:pPr>
    </w:p>
    <w:p w14:paraId="1AC46DBC" w14:textId="7CB2982A" w:rsidR="00D940FA" w:rsidRDefault="00D940FA" w:rsidP="002515C8">
      <w:pPr>
        <w:spacing w:after="0"/>
        <w:rPr>
          <w:rFonts w:ascii="Arial" w:hAnsi="Arial" w:cs="Arial"/>
          <w:b/>
          <w:sz w:val="24"/>
          <w:szCs w:val="24"/>
        </w:rPr>
      </w:pPr>
    </w:p>
    <w:p w14:paraId="6A847F69" w14:textId="7818DE98" w:rsidR="00D940FA" w:rsidRDefault="00D940FA" w:rsidP="002515C8">
      <w:pPr>
        <w:spacing w:after="0"/>
        <w:rPr>
          <w:rFonts w:ascii="Arial" w:hAnsi="Arial" w:cs="Arial"/>
          <w:b/>
          <w:sz w:val="24"/>
          <w:szCs w:val="24"/>
        </w:rPr>
      </w:pPr>
    </w:p>
    <w:p w14:paraId="6D206C4B" w14:textId="0FE77BD9" w:rsidR="00D940FA" w:rsidRDefault="00D940FA" w:rsidP="002515C8">
      <w:pPr>
        <w:spacing w:after="0"/>
        <w:rPr>
          <w:rFonts w:ascii="Arial" w:hAnsi="Arial" w:cs="Arial"/>
          <w:b/>
          <w:sz w:val="24"/>
          <w:szCs w:val="24"/>
        </w:rPr>
      </w:pPr>
    </w:p>
    <w:p w14:paraId="3E86FE63" w14:textId="77777777" w:rsidR="00D940FA" w:rsidRDefault="00D940FA" w:rsidP="002515C8">
      <w:pPr>
        <w:spacing w:after="0"/>
        <w:rPr>
          <w:rFonts w:ascii="Arial" w:hAnsi="Arial" w:cs="Arial"/>
          <w:b/>
          <w:sz w:val="24"/>
          <w:szCs w:val="24"/>
        </w:rPr>
      </w:pPr>
    </w:p>
    <w:p w14:paraId="7BCDBB7A" w14:textId="77777777" w:rsidR="00EE330C" w:rsidRDefault="00EE330C" w:rsidP="002515C8">
      <w:pPr>
        <w:spacing w:after="0"/>
        <w:rPr>
          <w:rFonts w:ascii="Arial" w:hAnsi="Arial" w:cs="Arial"/>
          <w:b/>
          <w:sz w:val="24"/>
          <w:szCs w:val="24"/>
        </w:rPr>
      </w:pPr>
    </w:p>
    <w:p w14:paraId="34215FBF" w14:textId="77777777" w:rsidR="00EE330C" w:rsidRDefault="00EE330C" w:rsidP="002515C8">
      <w:pPr>
        <w:spacing w:after="0"/>
        <w:rPr>
          <w:rFonts w:ascii="Arial" w:hAnsi="Arial" w:cs="Arial"/>
          <w:b/>
          <w:sz w:val="24"/>
          <w:szCs w:val="24"/>
        </w:rPr>
      </w:pPr>
    </w:p>
    <w:p w14:paraId="0F096192" w14:textId="77777777" w:rsidR="00EE330C" w:rsidRDefault="00EE330C" w:rsidP="002515C8">
      <w:pPr>
        <w:spacing w:after="0"/>
        <w:rPr>
          <w:rFonts w:ascii="Arial" w:hAnsi="Arial" w:cs="Arial"/>
          <w:b/>
          <w:sz w:val="24"/>
          <w:szCs w:val="24"/>
        </w:rPr>
      </w:pPr>
    </w:p>
    <w:p w14:paraId="33D338EB" w14:textId="77777777" w:rsidR="00EE330C" w:rsidRDefault="00EE330C" w:rsidP="002515C8">
      <w:pPr>
        <w:spacing w:after="0"/>
        <w:rPr>
          <w:rFonts w:ascii="Arial" w:hAnsi="Arial" w:cs="Arial"/>
          <w:b/>
          <w:sz w:val="24"/>
          <w:szCs w:val="24"/>
        </w:rPr>
      </w:pPr>
    </w:p>
    <w:p w14:paraId="60251041" w14:textId="75F0D974" w:rsidR="00BF5423" w:rsidRPr="005428BE" w:rsidRDefault="0088657D" w:rsidP="002515C8">
      <w:pPr>
        <w:spacing w:after="0"/>
        <w:rPr>
          <w:rFonts w:ascii="Arial" w:hAnsi="Arial" w:cs="Arial"/>
          <w:sz w:val="24"/>
          <w:szCs w:val="24"/>
        </w:rPr>
      </w:pPr>
      <w:r w:rsidRPr="005428BE">
        <w:rPr>
          <w:rFonts w:ascii="Arial" w:hAnsi="Arial" w:cs="Arial"/>
          <w:b/>
          <w:sz w:val="24"/>
          <w:szCs w:val="24"/>
        </w:rPr>
        <w:lastRenderedPageBreak/>
        <w:t>TABLE 1: NUCLEAR PROPERTIES FOR PULSAR LOGS</w:t>
      </w:r>
    </w:p>
    <w:tbl>
      <w:tblPr>
        <w:tblW w:w="0" w:type="auto"/>
        <w:tblInd w:w="101" w:type="dxa"/>
        <w:tblLayout w:type="fixed"/>
        <w:tblCellMar>
          <w:left w:w="0" w:type="dxa"/>
          <w:right w:w="0" w:type="dxa"/>
        </w:tblCellMar>
        <w:tblLook w:val="01E0" w:firstRow="1" w:lastRow="1" w:firstColumn="1" w:lastColumn="1" w:noHBand="0" w:noVBand="0"/>
      </w:tblPr>
      <w:tblGrid>
        <w:gridCol w:w="3023"/>
        <w:gridCol w:w="1134"/>
        <w:gridCol w:w="1134"/>
        <w:gridCol w:w="1984"/>
      </w:tblGrid>
      <w:tr w:rsidR="00BF5423" w:rsidRPr="00E5055C" w14:paraId="18A35929"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08ED79F7" w14:textId="77777777" w:rsidR="00BF5423" w:rsidRPr="00E5055C" w:rsidRDefault="00BF5423" w:rsidP="002515C8">
            <w:pPr>
              <w:spacing w:before="24" w:after="0"/>
              <w:ind w:left="102" w:right="-20"/>
              <w:rPr>
                <w:rFonts w:ascii="Arial" w:eastAsia="Times New Roman" w:hAnsi="Arial" w:cs="Arial"/>
                <w:b/>
                <w:sz w:val="24"/>
                <w:szCs w:val="24"/>
              </w:rPr>
            </w:pPr>
            <w:r w:rsidRPr="00E5055C">
              <w:rPr>
                <w:rFonts w:ascii="Arial" w:eastAsia="Times New Roman" w:hAnsi="Arial" w:cs="Arial"/>
                <w:b/>
                <w:spacing w:val="-1"/>
                <w:sz w:val="24"/>
                <w:szCs w:val="24"/>
              </w:rPr>
              <w:t>M</w:t>
            </w:r>
            <w:r w:rsidRPr="00E5055C">
              <w:rPr>
                <w:rFonts w:ascii="Arial" w:eastAsia="Times New Roman" w:hAnsi="Arial" w:cs="Arial"/>
                <w:b/>
                <w:sz w:val="24"/>
                <w:szCs w:val="24"/>
              </w:rPr>
              <w:t>aterial</w:t>
            </w:r>
          </w:p>
        </w:tc>
        <w:tc>
          <w:tcPr>
            <w:tcW w:w="1134" w:type="dxa"/>
            <w:tcBorders>
              <w:top w:val="single" w:sz="4" w:space="0" w:color="000000"/>
              <w:left w:val="single" w:sz="4" w:space="0" w:color="000000"/>
              <w:bottom w:val="single" w:sz="4" w:space="0" w:color="000000"/>
              <w:right w:val="single" w:sz="4" w:space="0" w:color="000000"/>
            </w:tcBorders>
          </w:tcPr>
          <w:p w14:paraId="196C9EDF" w14:textId="77777777" w:rsidR="00BF5423" w:rsidRPr="00E5055C" w:rsidRDefault="00BF5423" w:rsidP="002515C8">
            <w:pPr>
              <w:spacing w:before="24" w:after="0"/>
              <w:ind w:left="143" w:right="-20"/>
              <w:rPr>
                <w:rFonts w:ascii="Arial" w:eastAsia="Times New Roman" w:hAnsi="Arial" w:cs="Arial"/>
                <w:b/>
                <w:sz w:val="24"/>
                <w:szCs w:val="24"/>
              </w:rPr>
            </w:pPr>
            <w:r w:rsidRPr="00E5055C">
              <w:rPr>
                <w:rFonts w:ascii="Arial" w:eastAsia="Times New Roman" w:hAnsi="Arial" w:cs="Arial"/>
                <w:b/>
                <w:sz w:val="24"/>
                <w:szCs w:val="24"/>
              </w:rPr>
              <w:t>Sigma</w:t>
            </w:r>
          </w:p>
          <w:p w14:paraId="771795F1" w14:textId="77777777" w:rsidR="00BF5423" w:rsidRPr="00E5055C" w:rsidRDefault="00BF5423" w:rsidP="002515C8">
            <w:pPr>
              <w:spacing w:before="10" w:after="0"/>
              <w:ind w:left="188" w:right="-20"/>
              <w:rPr>
                <w:rFonts w:ascii="Arial" w:eastAsia="Times New Roman" w:hAnsi="Arial" w:cs="Arial"/>
                <w:b/>
                <w:sz w:val="24"/>
                <w:szCs w:val="24"/>
              </w:rPr>
            </w:pPr>
            <w:r w:rsidRPr="00E5055C">
              <w:rPr>
                <w:rFonts w:ascii="Arial" w:eastAsia="Times New Roman" w:hAnsi="Arial" w:cs="Arial"/>
                <w:b/>
                <w:sz w:val="24"/>
                <w:szCs w:val="24"/>
              </w:rPr>
              <w:t>(c</w:t>
            </w:r>
            <w:r w:rsidRPr="00E5055C">
              <w:rPr>
                <w:rFonts w:ascii="Arial" w:eastAsia="Times New Roman" w:hAnsi="Arial" w:cs="Arial"/>
                <w:b/>
                <w:spacing w:val="-1"/>
                <w:sz w:val="24"/>
                <w:szCs w:val="24"/>
              </w:rPr>
              <w:t>.</w:t>
            </w:r>
            <w:r w:rsidRPr="00E5055C">
              <w:rPr>
                <w:rFonts w:ascii="Arial" w:eastAsia="Times New Roman" w:hAnsi="Arial" w:cs="Arial"/>
                <w:b/>
                <w:sz w:val="24"/>
                <w:szCs w:val="24"/>
              </w:rPr>
              <w:t>u.)</w:t>
            </w:r>
          </w:p>
        </w:tc>
        <w:tc>
          <w:tcPr>
            <w:tcW w:w="1134" w:type="dxa"/>
            <w:tcBorders>
              <w:top w:val="single" w:sz="4" w:space="0" w:color="000000"/>
              <w:left w:val="single" w:sz="4" w:space="0" w:color="000000"/>
              <w:bottom w:val="single" w:sz="4" w:space="0" w:color="000000"/>
              <w:right w:val="single" w:sz="4" w:space="0" w:color="000000"/>
            </w:tcBorders>
          </w:tcPr>
          <w:p w14:paraId="5EE042F3" w14:textId="77777777" w:rsidR="00BF5423" w:rsidRPr="00E5055C" w:rsidRDefault="00BF5423" w:rsidP="002515C8">
            <w:pPr>
              <w:spacing w:before="24" w:after="0"/>
              <w:ind w:left="131" w:right="-20"/>
              <w:rPr>
                <w:rFonts w:ascii="Arial" w:eastAsia="Times New Roman" w:hAnsi="Arial" w:cs="Arial"/>
                <w:b/>
                <w:sz w:val="24"/>
                <w:szCs w:val="24"/>
              </w:rPr>
            </w:pPr>
            <w:r w:rsidRPr="00E5055C">
              <w:rPr>
                <w:rFonts w:ascii="Arial" w:eastAsia="Times New Roman" w:hAnsi="Arial" w:cs="Arial"/>
                <w:b/>
                <w:spacing w:val="-1"/>
                <w:sz w:val="24"/>
                <w:szCs w:val="24"/>
              </w:rPr>
              <w:t>T</w:t>
            </w:r>
            <w:r w:rsidRPr="00E5055C">
              <w:rPr>
                <w:rFonts w:ascii="Arial" w:eastAsia="Times New Roman" w:hAnsi="Arial" w:cs="Arial"/>
                <w:b/>
                <w:sz w:val="24"/>
                <w:szCs w:val="24"/>
              </w:rPr>
              <w:t>PHI</w:t>
            </w:r>
          </w:p>
        </w:tc>
        <w:tc>
          <w:tcPr>
            <w:tcW w:w="1984" w:type="dxa"/>
            <w:tcBorders>
              <w:top w:val="single" w:sz="4" w:space="0" w:color="000000"/>
              <w:left w:val="single" w:sz="4" w:space="0" w:color="000000"/>
              <w:bottom w:val="single" w:sz="4" w:space="0" w:color="000000"/>
              <w:right w:val="single" w:sz="4" w:space="0" w:color="000000"/>
            </w:tcBorders>
          </w:tcPr>
          <w:p w14:paraId="5C753C9E" w14:textId="77777777" w:rsidR="00BF5423" w:rsidRPr="00E5055C" w:rsidRDefault="00BF5423" w:rsidP="002515C8">
            <w:pPr>
              <w:spacing w:before="24" w:after="0"/>
              <w:ind w:left="176" w:right="90" w:hanging="33"/>
              <w:rPr>
                <w:rFonts w:ascii="Arial" w:eastAsia="Times New Roman" w:hAnsi="Arial" w:cs="Arial"/>
                <w:b/>
                <w:sz w:val="24"/>
                <w:szCs w:val="24"/>
              </w:rPr>
            </w:pPr>
            <w:r w:rsidRPr="00E5055C">
              <w:rPr>
                <w:rFonts w:ascii="Arial" w:eastAsia="Times New Roman" w:hAnsi="Arial" w:cs="Arial"/>
                <w:b/>
                <w:sz w:val="24"/>
                <w:szCs w:val="24"/>
              </w:rPr>
              <w:t>FN</w:t>
            </w:r>
            <w:r w:rsidRPr="00E5055C">
              <w:rPr>
                <w:rFonts w:ascii="Arial" w:eastAsia="Times New Roman" w:hAnsi="Arial" w:cs="Arial"/>
                <w:b/>
                <w:spacing w:val="-1"/>
                <w:sz w:val="24"/>
                <w:szCs w:val="24"/>
              </w:rPr>
              <w:t>X</w:t>
            </w:r>
            <w:r w:rsidRPr="00E5055C">
              <w:rPr>
                <w:rFonts w:ascii="Arial" w:eastAsia="Times New Roman" w:hAnsi="Arial" w:cs="Arial"/>
                <w:b/>
                <w:sz w:val="24"/>
                <w:szCs w:val="24"/>
              </w:rPr>
              <w:t>S (1/m)</w:t>
            </w:r>
          </w:p>
        </w:tc>
      </w:tr>
      <w:tr w:rsidR="00BF5423" w:rsidRPr="00E5055C" w14:paraId="05B57617"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4DA0329D" w14:textId="77777777" w:rsidR="00BF5423" w:rsidRPr="00E5055C" w:rsidRDefault="00BF5423" w:rsidP="002515C8">
            <w:pPr>
              <w:spacing w:before="23" w:after="0"/>
              <w:ind w:left="102" w:right="-20"/>
              <w:rPr>
                <w:rFonts w:ascii="Arial" w:eastAsia="Times New Roman" w:hAnsi="Arial" w:cs="Arial"/>
                <w:sz w:val="24"/>
                <w:szCs w:val="24"/>
              </w:rPr>
            </w:pPr>
            <w:r w:rsidRPr="00E5055C">
              <w:rPr>
                <w:rFonts w:ascii="Arial" w:eastAsia="Times New Roman" w:hAnsi="Arial" w:cs="Arial"/>
                <w:spacing w:val="-1"/>
                <w:sz w:val="24"/>
                <w:szCs w:val="24"/>
              </w:rPr>
              <w:t>Q</w:t>
            </w:r>
            <w:r w:rsidRPr="00E5055C">
              <w:rPr>
                <w:rFonts w:ascii="Arial" w:eastAsia="Times New Roman" w:hAnsi="Arial" w:cs="Arial"/>
                <w:sz w:val="24"/>
                <w:szCs w:val="24"/>
              </w:rPr>
              <w:t>uartz</w:t>
            </w:r>
          </w:p>
        </w:tc>
        <w:tc>
          <w:tcPr>
            <w:tcW w:w="1134" w:type="dxa"/>
            <w:tcBorders>
              <w:top w:val="single" w:sz="4" w:space="0" w:color="000000"/>
              <w:left w:val="single" w:sz="4" w:space="0" w:color="000000"/>
              <w:bottom w:val="single" w:sz="4" w:space="0" w:color="000000"/>
              <w:right w:val="single" w:sz="4" w:space="0" w:color="000000"/>
            </w:tcBorders>
          </w:tcPr>
          <w:p w14:paraId="15C29E22" w14:textId="77777777" w:rsidR="00BF5423" w:rsidRPr="00E5055C" w:rsidRDefault="00BF5423" w:rsidP="002515C8">
            <w:pPr>
              <w:spacing w:before="23" w:after="0"/>
              <w:ind w:left="224" w:right="-20"/>
              <w:rPr>
                <w:rFonts w:ascii="Arial" w:eastAsia="Times New Roman" w:hAnsi="Arial" w:cs="Arial"/>
                <w:sz w:val="24"/>
                <w:szCs w:val="24"/>
              </w:rPr>
            </w:pPr>
            <w:r w:rsidRPr="00E5055C">
              <w:rPr>
                <w:rFonts w:ascii="Arial" w:eastAsia="Times New Roman" w:hAnsi="Arial" w:cs="Arial"/>
                <w:sz w:val="24"/>
                <w:szCs w:val="24"/>
              </w:rPr>
              <w:t>4.55</w:t>
            </w:r>
          </w:p>
        </w:tc>
        <w:tc>
          <w:tcPr>
            <w:tcW w:w="1134" w:type="dxa"/>
            <w:tcBorders>
              <w:top w:val="single" w:sz="4" w:space="0" w:color="000000"/>
              <w:left w:val="single" w:sz="4" w:space="0" w:color="000000"/>
              <w:bottom w:val="single" w:sz="4" w:space="0" w:color="000000"/>
              <w:right w:val="single" w:sz="4" w:space="0" w:color="000000"/>
            </w:tcBorders>
          </w:tcPr>
          <w:p w14:paraId="663943CF" w14:textId="77777777" w:rsidR="00BF5423" w:rsidRPr="00E5055C" w:rsidRDefault="00BF5423" w:rsidP="002515C8">
            <w:pPr>
              <w:spacing w:before="23" w:after="0"/>
              <w:ind w:left="129" w:right="-20"/>
              <w:rPr>
                <w:rFonts w:ascii="Arial" w:eastAsia="Times New Roman" w:hAnsi="Arial" w:cs="Arial"/>
                <w:sz w:val="24"/>
                <w:szCs w:val="24"/>
              </w:rPr>
            </w:pPr>
            <w:r w:rsidRPr="00E5055C">
              <w:rPr>
                <w:rFonts w:ascii="Arial" w:eastAsia="Times New Roman" w:hAnsi="Arial" w:cs="Arial"/>
                <w:sz w:val="24"/>
                <w:szCs w:val="24"/>
              </w:rPr>
              <w:t>–0.03</w:t>
            </w:r>
          </w:p>
        </w:tc>
        <w:tc>
          <w:tcPr>
            <w:tcW w:w="1984" w:type="dxa"/>
            <w:tcBorders>
              <w:top w:val="single" w:sz="4" w:space="0" w:color="000000"/>
              <w:left w:val="single" w:sz="4" w:space="0" w:color="000000"/>
              <w:bottom w:val="single" w:sz="4" w:space="0" w:color="000000"/>
              <w:right w:val="single" w:sz="4" w:space="0" w:color="000000"/>
            </w:tcBorders>
          </w:tcPr>
          <w:p w14:paraId="3DEB44A6" w14:textId="77777777" w:rsidR="00BF5423" w:rsidRPr="00E5055C" w:rsidRDefault="00BF5423" w:rsidP="002515C8">
            <w:pPr>
              <w:spacing w:before="23" w:after="0"/>
              <w:ind w:left="224" w:right="-20"/>
              <w:rPr>
                <w:rFonts w:ascii="Arial" w:eastAsia="Times New Roman" w:hAnsi="Arial" w:cs="Arial"/>
                <w:sz w:val="24"/>
                <w:szCs w:val="24"/>
              </w:rPr>
            </w:pPr>
            <w:r w:rsidRPr="00E5055C">
              <w:rPr>
                <w:rFonts w:ascii="Arial" w:eastAsia="Times New Roman" w:hAnsi="Arial" w:cs="Arial"/>
                <w:sz w:val="24"/>
                <w:szCs w:val="24"/>
              </w:rPr>
              <w:t>6.84</w:t>
            </w:r>
          </w:p>
        </w:tc>
      </w:tr>
      <w:tr w:rsidR="00BF5423" w:rsidRPr="00E5055C" w14:paraId="1FB3CD58"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1D800568" w14:textId="77777777" w:rsidR="00BF5423" w:rsidRPr="00E5055C" w:rsidRDefault="00BF5423" w:rsidP="002515C8">
            <w:pPr>
              <w:spacing w:before="24" w:after="0"/>
              <w:ind w:left="102" w:right="-20"/>
              <w:rPr>
                <w:rFonts w:ascii="Arial" w:eastAsia="Times New Roman" w:hAnsi="Arial" w:cs="Arial"/>
                <w:sz w:val="24"/>
                <w:szCs w:val="24"/>
              </w:rPr>
            </w:pPr>
            <w:r w:rsidRPr="00E5055C">
              <w:rPr>
                <w:rFonts w:ascii="Arial" w:eastAsia="Times New Roman" w:hAnsi="Arial" w:cs="Arial"/>
                <w:sz w:val="24"/>
                <w:szCs w:val="24"/>
              </w:rPr>
              <w:t>Calcite</w:t>
            </w:r>
          </w:p>
        </w:tc>
        <w:tc>
          <w:tcPr>
            <w:tcW w:w="1134" w:type="dxa"/>
            <w:tcBorders>
              <w:top w:val="single" w:sz="4" w:space="0" w:color="000000"/>
              <w:left w:val="single" w:sz="4" w:space="0" w:color="000000"/>
              <w:bottom w:val="single" w:sz="4" w:space="0" w:color="000000"/>
              <w:right w:val="single" w:sz="4" w:space="0" w:color="000000"/>
            </w:tcBorders>
          </w:tcPr>
          <w:p w14:paraId="535C3156" w14:textId="77777777" w:rsidR="00BF5423" w:rsidRPr="00E5055C" w:rsidRDefault="00BF5423" w:rsidP="002515C8">
            <w:pPr>
              <w:spacing w:before="24" w:after="0"/>
              <w:ind w:left="224" w:right="-20"/>
              <w:rPr>
                <w:rFonts w:ascii="Arial" w:eastAsia="Times New Roman" w:hAnsi="Arial" w:cs="Arial"/>
                <w:sz w:val="24"/>
                <w:szCs w:val="24"/>
              </w:rPr>
            </w:pPr>
            <w:r w:rsidRPr="00E5055C">
              <w:rPr>
                <w:rFonts w:ascii="Arial" w:eastAsia="Times New Roman" w:hAnsi="Arial" w:cs="Arial"/>
                <w:sz w:val="24"/>
                <w:szCs w:val="24"/>
              </w:rPr>
              <w:t>7.08</w:t>
            </w:r>
          </w:p>
        </w:tc>
        <w:tc>
          <w:tcPr>
            <w:tcW w:w="1134" w:type="dxa"/>
            <w:tcBorders>
              <w:top w:val="single" w:sz="4" w:space="0" w:color="000000"/>
              <w:left w:val="single" w:sz="4" w:space="0" w:color="000000"/>
              <w:bottom w:val="single" w:sz="4" w:space="0" w:color="000000"/>
              <w:right w:val="single" w:sz="4" w:space="0" w:color="000000"/>
            </w:tcBorders>
          </w:tcPr>
          <w:p w14:paraId="12DD7FD2" w14:textId="77777777" w:rsidR="00BF5423" w:rsidRPr="00E5055C" w:rsidRDefault="00BF5423" w:rsidP="002515C8">
            <w:pPr>
              <w:spacing w:before="24" w:after="0"/>
              <w:ind w:left="179" w:right="-20"/>
              <w:rPr>
                <w:rFonts w:ascii="Arial" w:eastAsia="Times New Roman" w:hAnsi="Arial" w:cs="Arial"/>
                <w:sz w:val="24"/>
                <w:szCs w:val="24"/>
              </w:rPr>
            </w:pPr>
            <w:r w:rsidRPr="00E5055C">
              <w:rPr>
                <w:rFonts w:ascii="Arial" w:eastAsia="Times New Roman" w:hAnsi="Arial" w:cs="Arial"/>
                <w:sz w:val="24"/>
                <w:szCs w:val="24"/>
              </w:rPr>
              <w:t>0.00</w:t>
            </w:r>
          </w:p>
        </w:tc>
        <w:tc>
          <w:tcPr>
            <w:tcW w:w="1984" w:type="dxa"/>
            <w:tcBorders>
              <w:top w:val="single" w:sz="4" w:space="0" w:color="000000"/>
              <w:left w:val="single" w:sz="4" w:space="0" w:color="000000"/>
              <w:bottom w:val="single" w:sz="4" w:space="0" w:color="000000"/>
              <w:right w:val="single" w:sz="4" w:space="0" w:color="000000"/>
            </w:tcBorders>
          </w:tcPr>
          <w:p w14:paraId="567D4B04" w14:textId="77777777" w:rsidR="00BF5423" w:rsidRPr="00E5055C" w:rsidRDefault="00BF5423" w:rsidP="002515C8">
            <w:pPr>
              <w:spacing w:before="24" w:after="0"/>
              <w:ind w:left="224" w:right="-20"/>
              <w:rPr>
                <w:rFonts w:ascii="Arial" w:eastAsia="Times New Roman" w:hAnsi="Arial" w:cs="Arial"/>
                <w:sz w:val="24"/>
                <w:szCs w:val="24"/>
              </w:rPr>
            </w:pPr>
            <w:r w:rsidRPr="00E5055C">
              <w:rPr>
                <w:rFonts w:ascii="Arial" w:eastAsia="Times New Roman" w:hAnsi="Arial" w:cs="Arial"/>
                <w:sz w:val="24"/>
                <w:szCs w:val="24"/>
              </w:rPr>
              <w:t>7.51</w:t>
            </w:r>
          </w:p>
        </w:tc>
      </w:tr>
      <w:tr w:rsidR="00BF5423" w:rsidRPr="00E5055C" w14:paraId="7FD571A9"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4FD96A3B" w14:textId="77777777" w:rsidR="00BF5423" w:rsidRPr="00E5055C" w:rsidRDefault="00BF5423" w:rsidP="002515C8">
            <w:pPr>
              <w:spacing w:before="24" w:after="0"/>
              <w:ind w:left="102" w:right="-20"/>
              <w:rPr>
                <w:rFonts w:ascii="Arial" w:eastAsia="Times New Roman" w:hAnsi="Arial" w:cs="Arial"/>
                <w:sz w:val="24"/>
                <w:szCs w:val="24"/>
              </w:rPr>
            </w:pPr>
            <w:r w:rsidRPr="00E5055C">
              <w:rPr>
                <w:rFonts w:ascii="Arial" w:eastAsia="Times New Roman" w:hAnsi="Arial" w:cs="Arial"/>
                <w:spacing w:val="-1"/>
                <w:sz w:val="24"/>
                <w:szCs w:val="24"/>
              </w:rPr>
              <w:t>D</w:t>
            </w:r>
            <w:r w:rsidRPr="00E5055C">
              <w:rPr>
                <w:rFonts w:ascii="Arial" w:eastAsia="Times New Roman" w:hAnsi="Arial" w:cs="Arial"/>
                <w:sz w:val="24"/>
                <w:szCs w:val="24"/>
              </w:rPr>
              <w:t>olomite</w:t>
            </w:r>
          </w:p>
        </w:tc>
        <w:tc>
          <w:tcPr>
            <w:tcW w:w="1134" w:type="dxa"/>
            <w:tcBorders>
              <w:top w:val="single" w:sz="4" w:space="0" w:color="000000"/>
              <w:left w:val="single" w:sz="4" w:space="0" w:color="000000"/>
              <w:bottom w:val="single" w:sz="4" w:space="0" w:color="000000"/>
              <w:right w:val="single" w:sz="4" w:space="0" w:color="000000"/>
            </w:tcBorders>
          </w:tcPr>
          <w:p w14:paraId="62CD3B4A" w14:textId="77777777" w:rsidR="00BF5423" w:rsidRPr="00E5055C" w:rsidRDefault="00BF5423" w:rsidP="002515C8">
            <w:pPr>
              <w:spacing w:before="24" w:after="0"/>
              <w:ind w:left="224" w:right="-20"/>
              <w:rPr>
                <w:rFonts w:ascii="Arial" w:eastAsia="Times New Roman" w:hAnsi="Arial" w:cs="Arial"/>
                <w:sz w:val="24"/>
                <w:szCs w:val="24"/>
              </w:rPr>
            </w:pPr>
            <w:r w:rsidRPr="00E5055C">
              <w:rPr>
                <w:rFonts w:ascii="Arial" w:eastAsia="Times New Roman" w:hAnsi="Arial" w:cs="Arial"/>
                <w:sz w:val="24"/>
                <w:szCs w:val="24"/>
              </w:rPr>
              <w:t>4.70</w:t>
            </w:r>
          </w:p>
        </w:tc>
        <w:tc>
          <w:tcPr>
            <w:tcW w:w="1134" w:type="dxa"/>
            <w:tcBorders>
              <w:top w:val="single" w:sz="4" w:space="0" w:color="000000"/>
              <w:left w:val="single" w:sz="4" w:space="0" w:color="000000"/>
              <w:bottom w:val="single" w:sz="4" w:space="0" w:color="000000"/>
              <w:right w:val="single" w:sz="4" w:space="0" w:color="000000"/>
            </w:tcBorders>
          </w:tcPr>
          <w:p w14:paraId="76686843" w14:textId="77777777" w:rsidR="00BF5423" w:rsidRPr="00E5055C" w:rsidRDefault="00BF5423" w:rsidP="002515C8">
            <w:pPr>
              <w:spacing w:before="24" w:after="0"/>
              <w:ind w:left="179" w:right="-20"/>
              <w:rPr>
                <w:rFonts w:ascii="Arial" w:eastAsia="Times New Roman" w:hAnsi="Arial" w:cs="Arial"/>
                <w:sz w:val="24"/>
                <w:szCs w:val="24"/>
              </w:rPr>
            </w:pPr>
            <w:r w:rsidRPr="00E5055C">
              <w:rPr>
                <w:rFonts w:ascii="Arial" w:eastAsia="Times New Roman" w:hAnsi="Arial" w:cs="Arial"/>
                <w:sz w:val="24"/>
                <w:szCs w:val="24"/>
              </w:rPr>
              <w:t>0.03</w:t>
            </w:r>
          </w:p>
        </w:tc>
        <w:tc>
          <w:tcPr>
            <w:tcW w:w="1984" w:type="dxa"/>
            <w:tcBorders>
              <w:top w:val="single" w:sz="4" w:space="0" w:color="000000"/>
              <w:left w:val="single" w:sz="4" w:space="0" w:color="000000"/>
              <w:bottom w:val="single" w:sz="4" w:space="0" w:color="000000"/>
              <w:right w:val="single" w:sz="4" w:space="0" w:color="000000"/>
            </w:tcBorders>
          </w:tcPr>
          <w:p w14:paraId="1E74BF23" w14:textId="77777777" w:rsidR="00BF5423" w:rsidRPr="00E5055C" w:rsidRDefault="00BF5423" w:rsidP="002515C8">
            <w:pPr>
              <w:spacing w:before="24" w:after="0"/>
              <w:ind w:left="224" w:right="-20"/>
              <w:rPr>
                <w:rFonts w:ascii="Arial" w:eastAsia="Times New Roman" w:hAnsi="Arial" w:cs="Arial"/>
                <w:sz w:val="24"/>
                <w:szCs w:val="24"/>
              </w:rPr>
            </w:pPr>
            <w:r w:rsidRPr="00E5055C">
              <w:rPr>
                <w:rFonts w:ascii="Arial" w:eastAsia="Times New Roman" w:hAnsi="Arial" w:cs="Arial"/>
                <w:sz w:val="24"/>
                <w:szCs w:val="24"/>
              </w:rPr>
              <w:t>8.51</w:t>
            </w:r>
          </w:p>
        </w:tc>
      </w:tr>
      <w:tr w:rsidR="00BF5423" w:rsidRPr="00E5055C" w14:paraId="371DC039"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3A765954" w14:textId="77777777" w:rsidR="00BF5423" w:rsidRPr="00E5055C" w:rsidRDefault="00BF5423" w:rsidP="002515C8">
            <w:pPr>
              <w:spacing w:before="23" w:after="0"/>
              <w:ind w:left="102" w:right="-20"/>
              <w:rPr>
                <w:rFonts w:ascii="Arial" w:eastAsia="Times New Roman" w:hAnsi="Arial" w:cs="Arial"/>
                <w:sz w:val="24"/>
                <w:szCs w:val="24"/>
              </w:rPr>
            </w:pPr>
            <w:r w:rsidRPr="00E5055C">
              <w:rPr>
                <w:rFonts w:ascii="Arial" w:eastAsia="Times New Roman" w:hAnsi="Arial" w:cs="Arial"/>
                <w:spacing w:val="-1"/>
                <w:sz w:val="24"/>
                <w:szCs w:val="24"/>
              </w:rPr>
              <w:t>O</w:t>
            </w:r>
            <w:r w:rsidRPr="00E5055C">
              <w:rPr>
                <w:rFonts w:ascii="Arial" w:eastAsia="Times New Roman" w:hAnsi="Arial" w:cs="Arial"/>
                <w:sz w:val="24"/>
                <w:szCs w:val="24"/>
              </w:rPr>
              <w:t>rthoc</w:t>
            </w:r>
            <w:r w:rsidRPr="00E5055C">
              <w:rPr>
                <w:rFonts w:ascii="Arial" w:eastAsia="Times New Roman" w:hAnsi="Arial" w:cs="Arial"/>
                <w:spacing w:val="-1"/>
                <w:sz w:val="24"/>
                <w:szCs w:val="24"/>
              </w:rPr>
              <w:t>l</w:t>
            </w:r>
            <w:r w:rsidRPr="00E5055C">
              <w:rPr>
                <w:rFonts w:ascii="Arial" w:eastAsia="Times New Roman" w:hAnsi="Arial" w:cs="Arial"/>
                <w:sz w:val="24"/>
                <w:szCs w:val="24"/>
              </w:rPr>
              <w:t>ase</w:t>
            </w:r>
          </w:p>
        </w:tc>
        <w:tc>
          <w:tcPr>
            <w:tcW w:w="1134" w:type="dxa"/>
            <w:tcBorders>
              <w:top w:val="single" w:sz="4" w:space="0" w:color="000000"/>
              <w:left w:val="single" w:sz="4" w:space="0" w:color="000000"/>
              <w:bottom w:val="single" w:sz="4" w:space="0" w:color="000000"/>
              <w:right w:val="single" w:sz="4" w:space="0" w:color="000000"/>
            </w:tcBorders>
          </w:tcPr>
          <w:p w14:paraId="694DCBF2" w14:textId="77777777" w:rsidR="00BF5423" w:rsidRPr="00E5055C" w:rsidRDefault="00BF5423" w:rsidP="002515C8">
            <w:pPr>
              <w:spacing w:before="23" w:after="0"/>
              <w:ind w:left="174" w:right="-20"/>
              <w:rPr>
                <w:rFonts w:ascii="Arial" w:eastAsia="Times New Roman" w:hAnsi="Arial" w:cs="Arial"/>
                <w:sz w:val="24"/>
                <w:szCs w:val="24"/>
              </w:rPr>
            </w:pPr>
            <w:r w:rsidRPr="00E5055C">
              <w:rPr>
                <w:rFonts w:ascii="Arial" w:eastAsia="Times New Roman" w:hAnsi="Arial" w:cs="Arial"/>
                <w:sz w:val="24"/>
                <w:szCs w:val="24"/>
              </w:rPr>
              <w:t>15.82</w:t>
            </w:r>
          </w:p>
        </w:tc>
        <w:tc>
          <w:tcPr>
            <w:tcW w:w="1134" w:type="dxa"/>
            <w:tcBorders>
              <w:top w:val="single" w:sz="4" w:space="0" w:color="000000"/>
              <w:left w:val="single" w:sz="4" w:space="0" w:color="000000"/>
              <w:bottom w:val="single" w:sz="4" w:space="0" w:color="000000"/>
              <w:right w:val="single" w:sz="4" w:space="0" w:color="000000"/>
            </w:tcBorders>
          </w:tcPr>
          <w:p w14:paraId="6895FA59" w14:textId="77777777" w:rsidR="00BF5423" w:rsidRPr="00E5055C" w:rsidRDefault="00BF5423" w:rsidP="002515C8">
            <w:pPr>
              <w:spacing w:before="23" w:after="0"/>
              <w:ind w:left="129" w:right="-20"/>
              <w:rPr>
                <w:rFonts w:ascii="Arial" w:eastAsia="Times New Roman" w:hAnsi="Arial" w:cs="Arial"/>
                <w:sz w:val="24"/>
                <w:szCs w:val="24"/>
              </w:rPr>
            </w:pPr>
            <w:r w:rsidRPr="00E5055C">
              <w:rPr>
                <w:rFonts w:ascii="Arial" w:eastAsia="Times New Roman" w:hAnsi="Arial" w:cs="Arial"/>
                <w:sz w:val="24"/>
                <w:szCs w:val="24"/>
              </w:rPr>
              <w:t>–0.05</w:t>
            </w:r>
          </w:p>
        </w:tc>
        <w:tc>
          <w:tcPr>
            <w:tcW w:w="1984" w:type="dxa"/>
            <w:tcBorders>
              <w:top w:val="single" w:sz="4" w:space="0" w:color="000000"/>
              <w:left w:val="single" w:sz="4" w:space="0" w:color="000000"/>
              <w:bottom w:val="single" w:sz="4" w:space="0" w:color="000000"/>
              <w:right w:val="single" w:sz="4" w:space="0" w:color="000000"/>
            </w:tcBorders>
          </w:tcPr>
          <w:p w14:paraId="5CB216B3" w14:textId="77777777" w:rsidR="00BF5423" w:rsidRPr="00E5055C" w:rsidRDefault="00BF5423" w:rsidP="002515C8">
            <w:pPr>
              <w:spacing w:before="23" w:after="0"/>
              <w:ind w:left="224" w:right="-20"/>
              <w:rPr>
                <w:rFonts w:ascii="Arial" w:eastAsia="Times New Roman" w:hAnsi="Arial" w:cs="Arial"/>
                <w:sz w:val="24"/>
                <w:szCs w:val="24"/>
              </w:rPr>
            </w:pPr>
            <w:r w:rsidRPr="00E5055C">
              <w:rPr>
                <w:rFonts w:ascii="Arial" w:eastAsia="Times New Roman" w:hAnsi="Arial" w:cs="Arial"/>
                <w:sz w:val="24"/>
                <w:szCs w:val="24"/>
              </w:rPr>
              <w:t>6.33</w:t>
            </w:r>
          </w:p>
        </w:tc>
      </w:tr>
      <w:tr w:rsidR="00BF5423" w:rsidRPr="00E5055C" w14:paraId="480AA8DD"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0B641377" w14:textId="77777777" w:rsidR="00BF5423" w:rsidRPr="00E5055C" w:rsidRDefault="00BF5423" w:rsidP="002515C8">
            <w:pPr>
              <w:spacing w:before="24" w:after="0"/>
              <w:ind w:left="102" w:right="-20"/>
              <w:rPr>
                <w:rFonts w:ascii="Arial" w:eastAsia="Times New Roman" w:hAnsi="Arial" w:cs="Arial"/>
                <w:sz w:val="24"/>
                <w:szCs w:val="24"/>
              </w:rPr>
            </w:pPr>
            <w:r w:rsidRPr="00E5055C">
              <w:rPr>
                <w:rFonts w:ascii="Arial" w:eastAsia="Times New Roman" w:hAnsi="Arial" w:cs="Arial"/>
                <w:spacing w:val="-1"/>
                <w:sz w:val="24"/>
                <w:szCs w:val="24"/>
              </w:rPr>
              <w:t>A</w:t>
            </w:r>
            <w:r w:rsidRPr="00E5055C">
              <w:rPr>
                <w:rFonts w:ascii="Arial" w:eastAsia="Times New Roman" w:hAnsi="Arial" w:cs="Arial"/>
                <w:sz w:val="24"/>
                <w:szCs w:val="24"/>
              </w:rPr>
              <w:t>lbite</w:t>
            </w:r>
          </w:p>
        </w:tc>
        <w:tc>
          <w:tcPr>
            <w:tcW w:w="1134" w:type="dxa"/>
            <w:tcBorders>
              <w:top w:val="single" w:sz="4" w:space="0" w:color="000000"/>
              <w:left w:val="single" w:sz="4" w:space="0" w:color="000000"/>
              <w:bottom w:val="single" w:sz="4" w:space="0" w:color="000000"/>
              <w:right w:val="single" w:sz="4" w:space="0" w:color="000000"/>
            </w:tcBorders>
          </w:tcPr>
          <w:p w14:paraId="194B7E05" w14:textId="77777777" w:rsidR="00BF5423" w:rsidRPr="00E5055C" w:rsidRDefault="00BF5423" w:rsidP="002515C8">
            <w:pPr>
              <w:spacing w:before="24" w:after="0"/>
              <w:ind w:left="224" w:right="-20"/>
              <w:rPr>
                <w:rFonts w:ascii="Arial" w:eastAsia="Times New Roman" w:hAnsi="Arial" w:cs="Arial"/>
                <w:sz w:val="24"/>
                <w:szCs w:val="24"/>
              </w:rPr>
            </w:pPr>
            <w:r w:rsidRPr="00E5055C">
              <w:rPr>
                <w:rFonts w:ascii="Arial" w:eastAsia="Times New Roman" w:hAnsi="Arial" w:cs="Arial"/>
                <w:sz w:val="24"/>
                <w:szCs w:val="24"/>
              </w:rPr>
              <w:t>7.65</w:t>
            </w:r>
          </w:p>
        </w:tc>
        <w:tc>
          <w:tcPr>
            <w:tcW w:w="1134" w:type="dxa"/>
            <w:tcBorders>
              <w:top w:val="single" w:sz="4" w:space="0" w:color="000000"/>
              <w:left w:val="single" w:sz="4" w:space="0" w:color="000000"/>
              <w:bottom w:val="single" w:sz="4" w:space="0" w:color="000000"/>
              <w:right w:val="single" w:sz="4" w:space="0" w:color="000000"/>
            </w:tcBorders>
          </w:tcPr>
          <w:p w14:paraId="002E4BBB" w14:textId="77777777" w:rsidR="00BF5423" w:rsidRPr="00E5055C" w:rsidRDefault="00BF5423" w:rsidP="002515C8">
            <w:pPr>
              <w:spacing w:before="24" w:after="0"/>
              <w:ind w:left="129" w:right="-20"/>
              <w:rPr>
                <w:rFonts w:ascii="Arial" w:eastAsia="Times New Roman" w:hAnsi="Arial" w:cs="Arial"/>
                <w:sz w:val="24"/>
                <w:szCs w:val="24"/>
              </w:rPr>
            </w:pPr>
            <w:r w:rsidRPr="00E5055C">
              <w:rPr>
                <w:rFonts w:ascii="Arial" w:eastAsia="Times New Roman" w:hAnsi="Arial" w:cs="Arial"/>
                <w:sz w:val="24"/>
                <w:szCs w:val="24"/>
              </w:rPr>
              <w:t>–0.04</w:t>
            </w:r>
          </w:p>
        </w:tc>
        <w:tc>
          <w:tcPr>
            <w:tcW w:w="1984" w:type="dxa"/>
            <w:tcBorders>
              <w:top w:val="single" w:sz="4" w:space="0" w:color="000000"/>
              <w:left w:val="single" w:sz="4" w:space="0" w:color="000000"/>
              <w:bottom w:val="single" w:sz="4" w:space="0" w:color="000000"/>
              <w:right w:val="single" w:sz="4" w:space="0" w:color="000000"/>
            </w:tcBorders>
          </w:tcPr>
          <w:p w14:paraId="0B1BE41B" w14:textId="7D55374E" w:rsidR="00BF5423" w:rsidRPr="00E5055C" w:rsidRDefault="00BF5423" w:rsidP="002515C8">
            <w:pPr>
              <w:spacing w:before="24" w:after="0"/>
              <w:ind w:left="224" w:right="-20"/>
              <w:rPr>
                <w:rFonts w:ascii="Arial" w:eastAsia="Times New Roman" w:hAnsi="Arial" w:cs="Arial"/>
                <w:sz w:val="24"/>
                <w:szCs w:val="24"/>
              </w:rPr>
            </w:pPr>
            <w:r w:rsidRPr="00E5055C">
              <w:rPr>
                <w:rFonts w:ascii="Arial" w:eastAsia="Times New Roman" w:hAnsi="Arial" w:cs="Arial"/>
                <w:sz w:val="24"/>
                <w:szCs w:val="24"/>
              </w:rPr>
              <w:t>6.69</w:t>
            </w:r>
          </w:p>
        </w:tc>
      </w:tr>
      <w:tr w:rsidR="00BF5423" w:rsidRPr="00E5055C" w14:paraId="1189FE7F"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5BFD1252" w14:textId="77777777" w:rsidR="00BF5423" w:rsidRPr="00E5055C" w:rsidRDefault="00BF5423" w:rsidP="002515C8">
            <w:pPr>
              <w:spacing w:before="24" w:after="0"/>
              <w:ind w:left="102" w:right="-20"/>
              <w:rPr>
                <w:rFonts w:ascii="Arial" w:eastAsia="Times New Roman" w:hAnsi="Arial" w:cs="Arial"/>
                <w:sz w:val="24"/>
                <w:szCs w:val="24"/>
              </w:rPr>
            </w:pPr>
            <w:r w:rsidRPr="00E5055C">
              <w:rPr>
                <w:rFonts w:ascii="Arial" w:eastAsia="Times New Roman" w:hAnsi="Arial" w:cs="Arial"/>
                <w:spacing w:val="-1"/>
                <w:sz w:val="24"/>
                <w:szCs w:val="24"/>
              </w:rPr>
              <w:t>A</w:t>
            </w:r>
            <w:r w:rsidRPr="00E5055C">
              <w:rPr>
                <w:rFonts w:ascii="Arial" w:eastAsia="Times New Roman" w:hAnsi="Arial" w:cs="Arial"/>
                <w:sz w:val="24"/>
                <w:szCs w:val="24"/>
              </w:rPr>
              <w:t>nhyd</w:t>
            </w:r>
            <w:r w:rsidRPr="00E5055C">
              <w:rPr>
                <w:rFonts w:ascii="Arial" w:eastAsia="Times New Roman" w:hAnsi="Arial" w:cs="Arial"/>
                <w:spacing w:val="-1"/>
                <w:sz w:val="24"/>
                <w:szCs w:val="24"/>
              </w:rPr>
              <w:t>r</w:t>
            </w:r>
            <w:r w:rsidRPr="00E5055C">
              <w:rPr>
                <w:rFonts w:ascii="Arial" w:eastAsia="Times New Roman" w:hAnsi="Arial" w:cs="Arial"/>
                <w:sz w:val="24"/>
                <w:szCs w:val="24"/>
              </w:rPr>
              <w:t>ite</w:t>
            </w:r>
          </w:p>
        </w:tc>
        <w:tc>
          <w:tcPr>
            <w:tcW w:w="1134" w:type="dxa"/>
            <w:tcBorders>
              <w:top w:val="single" w:sz="4" w:space="0" w:color="000000"/>
              <w:left w:val="single" w:sz="4" w:space="0" w:color="000000"/>
              <w:bottom w:val="single" w:sz="4" w:space="0" w:color="000000"/>
              <w:right w:val="single" w:sz="4" w:space="0" w:color="000000"/>
            </w:tcBorders>
          </w:tcPr>
          <w:p w14:paraId="16B4C1DD" w14:textId="77777777" w:rsidR="00BF5423" w:rsidRPr="00E5055C" w:rsidRDefault="00BF5423" w:rsidP="002515C8">
            <w:pPr>
              <w:spacing w:before="24" w:after="0"/>
              <w:ind w:left="174" w:right="-20"/>
              <w:rPr>
                <w:rFonts w:ascii="Arial" w:eastAsia="Times New Roman" w:hAnsi="Arial" w:cs="Arial"/>
                <w:sz w:val="24"/>
                <w:szCs w:val="24"/>
              </w:rPr>
            </w:pPr>
            <w:r w:rsidRPr="00E5055C">
              <w:rPr>
                <w:rFonts w:ascii="Arial" w:eastAsia="Times New Roman" w:hAnsi="Arial" w:cs="Arial"/>
                <w:sz w:val="24"/>
                <w:szCs w:val="24"/>
              </w:rPr>
              <w:t>12.45</w:t>
            </w:r>
          </w:p>
        </w:tc>
        <w:tc>
          <w:tcPr>
            <w:tcW w:w="1134" w:type="dxa"/>
            <w:tcBorders>
              <w:top w:val="single" w:sz="4" w:space="0" w:color="000000"/>
              <w:left w:val="single" w:sz="4" w:space="0" w:color="000000"/>
              <w:bottom w:val="single" w:sz="4" w:space="0" w:color="000000"/>
              <w:right w:val="single" w:sz="4" w:space="0" w:color="000000"/>
            </w:tcBorders>
          </w:tcPr>
          <w:p w14:paraId="2F7DE83E" w14:textId="77777777" w:rsidR="00BF5423" w:rsidRPr="00E5055C" w:rsidRDefault="00BF5423" w:rsidP="002515C8">
            <w:pPr>
              <w:spacing w:before="24" w:after="0"/>
              <w:ind w:left="129" w:right="-20"/>
              <w:rPr>
                <w:rFonts w:ascii="Arial" w:eastAsia="Times New Roman" w:hAnsi="Arial" w:cs="Arial"/>
                <w:sz w:val="24"/>
                <w:szCs w:val="24"/>
              </w:rPr>
            </w:pPr>
            <w:r w:rsidRPr="00E5055C">
              <w:rPr>
                <w:rFonts w:ascii="Arial" w:eastAsia="Times New Roman" w:hAnsi="Arial" w:cs="Arial"/>
                <w:sz w:val="24"/>
                <w:szCs w:val="24"/>
              </w:rPr>
              <w:t>–0.03</w:t>
            </w:r>
          </w:p>
        </w:tc>
        <w:tc>
          <w:tcPr>
            <w:tcW w:w="1984" w:type="dxa"/>
            <w:tcBorders>
              <w:top w:val="single" w:sz="4" w:space="0" w:color="000000"/>
              <w:left w:val="single" w:sz="4" w:space="0" w:color="000000"/>
              <w:bottom w:val="single" w:sz="4" w:space="0" w:color="000000"/>
              <w:right w:val="single" w:sz="4" w:space="0" w:color="000000"/>
            </w:tcBorders>
          </w:tcPr>
          <w:p w14:paraId="0C436BC4" w14:textId="77777777" w:rsidR="00BF5423" w:rsidRPr="00E5055C" w:rsidRDefault="00BF5423" w:rsidP="002515C8">
            <w:pPr>
              <w:spacing w:before="24" w:after="0"/>
              <w:ind w:left="224" w:right="-20"/>
              <w:rPr>
                <w:rFonts w:ascii="Arial" w:eastAsia="Times New Roman" w:hAnsi="Arial" w:cs="Arial"/>
                <w:sz w:val="24"/>
                <w:szCs w:val="24"/>
              </w:rPr>
            </w:pPr>
            <w:r w:rsidRPr="00E5055C">
              <w:rPr>
                <w:rFonts w:ascii="Arial" w:eastAsia="Times New Roman" w:hAnsi="Arial" w:cs="Arial"/>
                <w:sz w:val="24"/>
                <w:szCs w:val="24"/>
              </w:rPr>
              <w:t>7.14</w:t>
            </w:r>
          </w:p>
        </w:tc>
      </w:tr>
      <w:tr w:rsidR="00BF5423" w:rsidRPr="00E5055C" w14:paraId="361F2C18"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75F4FBC4" w14:textId="77777777" w:rsidR="00BF5423" w:rsidRPr="00E5055C" w:rsidRDefault="00BF5423" w:rsidP="002515C8">
            <w:pPr>
              <w:spacing w:before="23" w:after="0"/>
              <w:ind w:left="102" w:right="-20"/>
              <w:rPr>
                <w:rFonts w:ascii="Arial" w:eastAsia="Times New Roman" w:hAnsi="Arial" w:cs="Arial"/>
                <w:sz w:val="24"/>
                <w:szCs w:val="24"/>
              </w:rPr>
            </w:pPr>
            <w:r w:rsidRPr="00E5055C">
              <w:rPr>
                <w:rFonts w:ascii="Arial" w:eastAsia="Times New Roman" w:hAnsi="Arial" w:cs="Arial"/>
                <w:sz w:val="24"/>
                <w:szCs w:val="24"/>
              </w:rPr>
              <w:t>Pyrite</w:t>
            </w:r>
          </w:p>
        </w:tc>
        <w:tc>
          <w:tcPr>
            <w:tcW w:w="1134" w:type="dxa"/>
            <w:tcBorders>
              <w:top w:val="single" w:sz="4" w:space="0" w:color="000000"/>
              <w:left w:val="single" w:sz="4" w:space="0" w:color="000000"/>
              <w:bottom w:val="single" w:sz="4" w:space="0" w:color="000000"/>
              <w:right w:val="single" w:sz="4" w:space="0" w:color="000000"/>
            </w:tcBorders>
          </w:tcPr>
          <w:p w14:paraId="526B7FCB" w14:textId="77777777" w:rsidR="00BF5423" w:rsidRPr="00E5055C" w:rsidRDefault="00BF5423" w:rsidP="002515C8">
            <w:pPr>
              <w:spacing w:before="23" w:after="0"/>
              <w:ind w:left="174" w:right="-20"/>
              <w:rPr>
                <w:rFonts w:ascii="Arial" w:eastAsia="Times New Roman" w:hAnsi="Arial" w:cs="Arial"/>
                <w:sz w:val="24"/>
                <w:szCs w:val="24"/>
              </w:rPr>
            </w:pPr>
            <w:r w:rsidRPr="00E5055C">
              <w:rPr>
                <w:rFonts w:ascii="Arial" w:eastAsia="Times New Roman" w:hAnsi="Arial" w:cs="Arial"/>
                <w:sz w:val="24"/>
                <w:szCs w:val="24"/>
              </w:rPr>
              <w:t>90.53</w:t>
            </w:r>
          </w:p>
        </w:tc>
        <w:tc>
          <w:tcPr>
            <w:tcW w:w="1134" w:type="dxa"/>
            <w:tcBorders>
              <w:top w:val="single" w:sz="4" w:space="0" w:color="000000"/>
              <w:left w:val="single" w:sz="4" w:space="0" w:color="000000"/>
              <w:bottom w:val="single" w:sz="4" w:space="0" w:color="000000"/>
              <w:right w:val="single" w:sz="4" w:space="0" w:color="000000"/>
            </w:tcBorders>
          </w:tcPr>
          <w:p w14:paraId="011276AD" w14:textId="77777777" w:rsidR="00BF5423" w:rsidRPr="00E5055C" w:rsidRDefault="00BF5423" w:rsidP="002515C8">
            <w:pPr>
              <w:spacing w:before="23" w:after="0"/>
              <w:ind w:left="179" w:right="-20"/>
              <w:rPr>
                <w:rFonts w:ascii="Arial" w:eastAsia="Times New Roman" w:hAnsi="Arial" w:cs="Arial"/>
                <w:sz w:val="24"/>
                <w:szCs w:val="24"/>
              </w:rPr>
            </w:pPr>
            <w:r w:rsidRPr="00E5055C">
              <w:rPr>
                <w:rFonts w:ascii="Arial" w:eastAsia="Times New Roman" w:hAnsi="Arial" w:cs="Arial"/>
                <w:sz w:val="24"/>
                <w:szCs w:val="24"/>
              </w:rPr>
              <w:t>0.01</w:t>
            </w:r>
          </w:p>
        </w:tc>
        <w:tc>
          <w:tcPr>
            <w:tcW w:w="1984" w:type="dxa"/>
            <w:tcBorders>
              <w:top w:val="single" w:sz="4" w:space="0" w:color="000000"/>
              <w:left w:val="single" w:sz="4" w:space="0" w:color="000000"/>
              <w:bottom w:val="single" w:sz="4" w:space="0" w:color="000000"/>
              <w:right w:val="single" w:sz="4" w:space="0" w:color="000000"/>
            </w:tcBorders>
          </w:tcPr>
          <w:p w14:paraId="3C5F7BDA" w14:textId="77777777" w:rsidR="00BF5423" w:rsidRPr="00E5055C" w:rsidRDefault="00BF5423" w:rsidP="002515C8">
            <w:pPr>
              <w:spacing w:before="23" w:after="0"/>
              <w:ind w:left="224" w:right="-20"/>
              <w:rPr>
                <w:rFonts w:ascii="Arial" w:eastAsia="Times New Roman" w:hAnsi="Arial" w:cs="Arial"/>
                <w:sz w:val="24"/>
                <w:szCs w:val="24"/>
              </w:rPr>
            </w:pPr>
            <w:r w:rsidRPr="00E5055C">
              <w:rPr>
                <w:rFonts w:ascii="Arial" w:eastAsia="Times New Roman" w:hAnsi="Arial" w:cs="Arial"/>
                <w:sz w:val="24"/>
                <w:szCs w:val="24"/>
              </w:rPr>
              <w:t>6.60</w:t>
            </w:r>
          </w:p>
        </w:tc>
      </w:tr>
      <w:tr w:rsidR="00BF5423" w:rsidRPr="00E5055C" w14:paraId="055CC0B7"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64EB681D" w14:textId="77777777" w:rsidR="00BF5423" w:rsidRPr="00E5055C" w:rsidRDefault="00BF5423" w:rsidP="002515C8">
            <w:pPr>
              <w:spacing w:before="24" w:after="0"/>
              <w:ind w:left="102" w:right="-20"/>
              <w:rPr>
                <w:rFonts w:ascii="Arial" w:eastAsia="Times New Roman" w:hAnsi="Arial" w:cs="Arial"/>
                <w:sz w:val="24"/>
                <w:szCs w:val="24"/>
              </w:rPr>
            </w:pPr>
            <w:r w:rsidRPr="00E5055C">
              <w:rPr>
                <w:rFonts w:ascii="Arial" w:eastAsia="Times New Roman" w:hAnsi="Arial" w:cs="Arial"/>
                <w:sz w:val="24"/>
                <w:szCs w:val="24"/>
              </w:rPr>
              <w:t>Bitum</w:t>
            </w:r>
            <w:r w:rsidRPr="00E5055C">
              <w:rPr>
                <w:rFonts w:ascii="Arial" w:eastAsia="Times New Roman" w:hAnsi="Arial" w:cs="Arial"/>
                <w:spacing w:val="-1"/>
                <w:sz w:val="24"/>
                <w:szCs w:val="24"/>
              </w:rPr>
              <w:t>i</w:t>
            </w:r>
            <w:r w:rsidRPr="00E5055C">
              <w:rPr>
                <w:rFonts w:ascii="Arial" w:eastAsia="Times New Roman" w:hAnsi="Arial" w:cs="Arial"/>
                <w:sz w:val="24"/>
                <w:szCs w:val="24"/>
              </w:rPr>
              <w:t xml:space="preserve">nous </w:t>
            </w:r>
            <w:r w:rsidRPr="00E5055C">
              <w:rPr>
                <w:rFonts w:ascii="Arial" w:eastAsia="Times New Roman" w:hAnsi="Arial" w:cs="Arial"/>
                <w:spacing w:val="-1"/>
                <w:sz w:val="24"/>
                <w:szCs w:val="24"/>
              </w:rPr>
              <w:t>C</w:t>
            </w:r>
            <w:r w:rsidRPr="00E5055C">
              <w:rPr>
                <w:rFonts w:ascii="Arial" w:eastAsia="Times New Roman" w:hAnsi="Arial" w:cs="Arial"/>
                <w:sz w:val="24"/>
                <w:szCs w:val="24"/>
              </w:rPr>
              <w:t>oal</w:t>
            </w:r>
          </w:p>
        </w:tc>
        <w:tc>
          <w:tcPr>
            <w:tcW w:w="1134" w:type="dxa"/>
            <w:tcBorders>
              <w:top w:val="single" w:sz="4" w:space="0" w:color="000000"/>
              <w:left w:val="single" w:sz="4" w:space="0" w:color="000000"/>
              <w:bottom w:val="single" w:sz="4" w:space="0" w:color="000000"/>
              <w:right w:val="single" w:sz="4" w:space="0" w:color="000000"/>
            </w:tcBorders>
          </w:tcPr>
          <w:p w14:paraId="360600BE" w14:textId="77777777" w:rsidR="00BF5423" w:rsidRPr="00E5055C" w:rsidRDefault="00BF5423" w:rsidP="002515C8">
            <w:pPr>
              <w:spacing w:before="24" w:after="0"/>
              <w:ind w:left="174" w:right="-20"/>
              <w:rPr>
                <w:rFonts w:ascii="Arial" w:eastAsia="Times New Roman" w:hAnsi="Arial" w:cs="Arial"/>
                <w:sz w:val="24"/>
                <w:szCs w:val="24"/>
              </w:rPr>
            </w:pPr>
            <w:r w:rsidRPr="00E5055C">
              <w:rPr>
                <w:rFonts w:ascii="Arial" w:eastAsia="Times New Roman" w:hAnsi="Arial" w:cs="Arial"/>
                <w:sz w:val="24"/>
                <w:szCs w:val="24"/>
              </w:rPr>
              <w:t>15.79</w:t>
            </w:r>
          </w:p>
        </w:tc>
        <w:tc>
          <w:tcPr>
            <w:tcW w:w="1134" w:type="dxa"/>
            <w:tcBorders>
              <w:top w:val="single" w:sz="4" w:space="0" w:color="000000"/>
              <w:left w:val="single" w:sz="4" w:space="0" w:color="000000"/>
              <w:bottom w:val="single" w:sz="4" w:space="0" w:color="000000"/>
              <w:right w:val="single" w:sz="4" w:space="0" w:color="000000"/>
            </w:tcBorders>
          </w:tcPr>
          <w:p w14:paraId="1F575B8E" w14:textId="77777777" w:rsidR="00BF5423" w:rsidRPr="00E5055C" w:rsidRDefault="00BF5423" w:rsidP="002515C8">
            <w:pPr>
              <w:spacing w:before="24" w:after="0"/>
              <w:ind w:left="179" w:right="-20"/>
              <w:rPr>
                <w:rFonts w:ascii="Arial" w:eastAsia="Times New Roman" w:hAnsi="Arial" w:cs="Arial"/>
                <w:sz w:val="24"/>
                <w:szCs w:val="24"/>
              </w:rPr>
            </w:pPr>
            <w:r w:rsidRPr="00E5055C">
              <w:rPr>
                <w:rFonts w:ascii="Arial" w:eastAsia="Times New Roman" w:hAnsi="Arial" w:cs="Arial"/>
                <w:sz w:val="24"/>
                <w:szCs w:val="24"/>
              </w:rPr>
              <w:t>0.68</w:t>
            </w:r>
          </w:p>
        </w:tc>
        <w:tc>
          <w:tcPr>
            <w:tcW w:w="1984" w:type="dxa"/>
            <w:tcBorders>
              <w:top w:val="single" w:sz="4" w:space="0" w:color="000000"/>
              <w:left w:val="single" w:sz="4" w:space="0" w:color="000000"/>
              <w:bottom w:val="single" w:sz="4" w:space="0" w:color="000000"/>
              <w:right w:val="single" w:sz="4" w:space="0" w:color="000000"/>
            </w:tcBorders>
          </w:tcPr>
          <w:p w14:paraId="75602AF4" w14:textId="77777777" w:rsidR="00BF5423" w:rsidRPr="00E5055C" w:rsidRDefault="00BF5423" w:rsidP="002515C8">
            <w:pPr>
              <w:spacing w:before="24" w:after="0"/>
              <w:ind w:left="224" w:right="-20"/>
              <w:rPr>
                <w:rFonts w:ascii="Arial" w:eastAsia="Times New Roman" w:hAnsi="Arial" w:cs="Arial"/>
                <w:sz w:val="24"/>
                <w:szCs w:val="24"/>
              </w:rPr>
            </w:pPr>
            <w:r w:rsidRPr="00E5055C">
              <w:rPr>
                <w:rFonts w:ascii="Arial" w:eastAsia="Times New Roman" w:hAnsi="Arial" w:cs="Arial"/>
                <w:sz w:val="24"/>
                <w:szCs w:val="24"/>
              </w:rPr>
              <w:t>7.72</w:t>
            </w:r>
          </w:p>
        </w:tc>
      </w:tr>
      <w:tr w:rsidR="00BF5423" w:rsidRPr="00E5055C" w14:paraId="3BE75EFC"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5259D983" w14:textId="77777777" w:rsidR="00BF5423" w:rsidRPr="00E5055C" w:rsidRDefault="00BF5423" w:rsidP="002515C8">
            <w:pPr>
              <w:spacing w:before="24" w:after="0"/>
              <w:ind w:left="102" w:right="-20"/>
              <w:rPr>
                <w:rFonts w:ascii="Arial" w:eastAsia="Times New Roman" w:hAnsi="Arial" w:cs="Arial"/>
                <w:sz w:val="24"/>
                <w:szCs w:val="24"/>
              </w:rPr>
            </w:pPr>
            <w:r w:rsidRPr="00E5055C">
              <w:rPr>
                <w:rFonts w:ascii="Arial" w:eastAsia="Times New Roman" w:hAnsi="Arial" w:cs="Arial"/>
                <w:spacing w:val="-1"/>
                <w:sz w:val="24"/>
                <w:szCs w:val="24"/>
              </w:rPr>
              <w:t>D</w:t>
            </w:r>
            <w:r w:rsidRPr="00E5055C">
              <w:rPr>
                <w:rFonts w:ascii="Arial" w:eastAsia="Times New Roman" w:hAnsi="Arial" w:cs="Arial"/>
                <w:sz w:val="24"/>
                <w:szCs w:val="24"/>
              </w:rPr>
              <w:t>ry Illite</w:t>
            </w:r>
          </w:p>
        </w:tc>
        <w:tc>
          <w:tcPr>
            <w:tcW w:w="1134" w:type="dxa"/>
            <w:tcBorders>
              <w:top w:val="single" w:sz="4" w:space="0" w:color="000000"/>
              <w:left w:val="single" w:sz="4" w:space="0" w:color="000000"/>
              <w:bottom w:val="single" w:sz="4" w:space="0" w:color="000000"/>
              <w:right w:val="single" w:sz="4" w:space="0" w:color="000000"/>
            </w:tcBorders>
          </w:tcPr>
          <w:p w14:paraId="5BFA56CC" w14:textId="77777777" w:rsidR="00BF5423" w:rsidRPr="00E5055C" w:rsidRDefault="00BF5423" w:rsidP="002515C8">
            <w:pPr>
              <w:spacing w:after="0"/>
              <w:ind w:left="145" w:right="-20"/>
              <w:rPr>
                <w:rFonts w:ascii="Arial" w:eastAsia="Times New Roman" w:hAnsi="Arial" w:cs="Arial"/>
                <w:sz w:val="24"/>
                <w:szCs w:val="24"/>
              </w:rPr>
            </w:pPr>
            <w:r w:rsidRPr="00E5055C">
              <w:rPr>
                <w:rFonts w:ascii="Arial" w:eastAsia="Times New Roman" w:hAnsi="Arial" w:cs="Arial"/>
                <w:position w:val="-1"/>
                <w:sz w:val="24"/>
                <w:szCs w:val="24"/>
              </w:rPr>
              <w:t>20.79</w:t>
            </w:r>
            <w:r w:rsidRPr="00E5055C">
              <w:rPr>
                <w:rFonts w:ascii="Arial" w:eastAsia="Times New Roman" w:hAnsi="Arial" w:cs="Arial"/>
                <w:position w:val="8"/>
                <w:sz w:val="24"/>
                <w:szCs w:val="24"/>
              </w:rPr>
              <w:t>a</w:t>
            </w:r>
          </w:p>
        </w:tc>
        <w:tc>
          <w:tcPr>
            <w:tcW w:w="1134" w:type="dxa"/>
            <w:tcBorders>
              <w:top w:val="single" w:sz="4" w:space="0" w:color="000000"/>
              <w:left w:val="single" w:sz="4" w:space="0" w:color="000000"/>
              <w:bottom w:val="single" w:sz="4" w:space="0" w:color="000000"/>
              <w:right w:val="single" w:sz="4" w:space="0" w:color="000000"/>
            </w:tcBorders>
          </w:tcPr>
          <w:p w14:paraId="2DE0B2A4" w14:textId="77777777" w:rsidR="00BF5423" w:rsidRPr="00E5055C" w:rsidRDefault="00BF5423" w:rsidP="002515C8">
            <w:pPr>
              <w:spacing w:before="24" w:after="0"/>
              <w:ind w:left="179" w:right="-20"/>
              <w:rPr>
                <w:rFonts w:ascii="Arial" w:eastAsia="Times New Roman" w:hAnsi="Arial" w:cs="Arial"/>
                <w:sz w:val="24"/>
                <w:szCs w:val="24"/>
              </w:rPr>
            </w:pPr>
            <w:r w:rsidRPr="00E5055C">
              <w:rPr>
                <w:rFonts w:ascii="Arial" w:eastAsia="Times New Roman" w:hAnsi="Arial" w:cs="Arial"/>
                <w:sz w:val="24"/>
                <w:szCs w:val="24"/>
              </w:rPr>
              <w:t>0.22</w:t>
            </w:r>
          </w:p>
        </w:tc>
        <w:tc>
          <w:tcPr>
            <w:tcW w:w="1984" w:type="dxa"/>
            <w:tcBorders>
              <w:top w:val="single" w:sz="4" w:space="0" w:color="000000"/>
              <w:left w:val="single" w:sz="4" w:space="0" w:color="000000"/>
              <w:bottom w:val="single" w:sz="4" w:space="0" w:color="000000"/>
              <w:right w:val="single" w:sz="4" w:space="0" w:color="000000"/>
            </w:tcBorders>
          </w:tcPr>
          <w:p w14:paraId="203211F3" w14:textId="77777777" w:rsidR="00BF5423" w:rsidRPr="00E5055C" w:rsidRDefault="00BF5423" w:rsidP="002515C8">
            <w:pPr>
              <w:spacing w:before="24" w:after="0"/>
              <w:ind w:left="224" w:right="-20"/>
              <w:rPr>
                <w:rFonts w:ascii="Arial" w:eastAsia="Times New Roman" w:hAnsi="Arial" w:cs="Arial"/>
                <w:sz w:val="24"/>
                <w:szCs w:val="24"/>
              </w:rPr>
            </w:pPr>
            <w:r w:rsidRPr="00E5055C">
              <w:rPr>
                <w:rFonts w:ascii="Arial" w:eastAsia="Times New Roman" w:hAnsi="Arial" w:cs="Arial"/>
                <w:sz w:val="24"/>
                <w:szCs w:val="24"/>
              </w:rPr>
              <w:t>8.06</w:t>
            </w:r>
          </w:p>
        </w:tc>
      </w:tr>
      <w:tr w:rsidR="00BF5423" w:rsidRPr="00E5055C" w14:paraId="59703629"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3633BCDE" w14:textId="77777777" w:rsidR="00BF5423" w:rsidRPr="00E5055C" w:rsidRDefault="00BF5423" w:rsidP="002515C8">
            <w:pPr>
              <w:spacing w:before="23" w:after="0"/>
              <w:ind w:left="102" w:right="-20"/>
              <w:rPr>
                <w:rFonts w:ascii="Arial" w:eastAsia="Times New Roman" w:hAnsi="Arial" w:cs="Arial"/>
                <w:sz w:val="24"/>
                <w:szCs w:val="24"/>
              </w:rPr>
            </w:pPr>
            <w:r w:rsidRPr="00E5055C">
              <w:rPr>
                <w:rFonts w:ascii="Arial" w:eastAsia="Times New Roman" w:hAnsi="Arial" w:cs="Arial"/>
                <w:spacing w:val="-1"/>
                <w:sz w:val="24"/>
                <w:szCs w:val="24"/>
              </w:rPr>
              <w:t>W</w:t>
            </w:r>
            <w:r w:rsidRPr="00E5055C">
              <w:rPr>
                <w:rFonts w:ascii="Arial" w:eastAsia="Times New Roman" w:hAnsi="Arial" w:cs="Arial"/>
                <w:sz w:val="24"/>
                <w:szCs w:val="24"/>
              </w:rPr>
              <w:t>et Illite</w:t>
            </w:r>
          </w:p>
        </w:tc>
        <w:tc>
          <w:tcPr>
            <w:tcW w:w="1134" w:type="dxa"/>
            <w:tcBorders>
              <w:top w:val="single" w:sz="4" w:space="0" w:color="000000"/>
              <w:left w:val="single" w:sz="4" w:space="0" w:color="000000"/>
              <w:bottom w:val="single" w:sz="4" w:space="0" w:color="000000"/>
              <w:right w:val="single" w:sz="4" w:space="0" w:color="000000"/>
            </w:tcBorders>
          </w:tcPr>
          <w:p w14:paraId="79E169E3" w14:textId="77777777" w:rsidR="00BF5423" w:rsidRPr="00E5055C" w:rsidRDefault="00BF5423" w:rsidP="002515C8">
            <w:pPr>
              <w:spacing w:after="0"/>
              <w:ind w:left="129" w:right="-20"/>
              <w:rPr>
                <w:rFonts w:ascii="Arial" w:eastAsia="Times New Roman" w:hAnsi="Arial" w:cs="Arial"/>
                <w:sz w:val="24"/>
                <w:szCs w:val="24"/>
              </w:rPr>
            </w:pPr>
            <w:r w:rsidRPr="00E5055C">
              <w:rPr>
                <w:rFonts w:ascii="Arial" w:eastAsia="Times New Roman" w:hAnsi="Arial" w:cs="Arial"/>
                <w:position w:val="-1"/>
                <w:sz w:val="24"/>
                <w:szCs w:val="24"/>
              </w:rPr>
              <w:t>21.00</w:t>
            </w:r>
            <w:r w:rsidRPr="00E5055C">
              <w:rPr>
                <w:rFonts w:ascii="Arial" w:eastAsia="Times New Roman" w:hAnsi="Arial" w:cs="Arial"/>
                <w:spacing w:val="-17"/>
                <w:position w:val="-1"/>
                <w:sz w:val="24"/>
                <w:szCs w:val="24"/>
              </w:rPr>
              <w:t xml:space="preserve"> </w:t>
            </w:r>
            <w:r w:rsidRPr="00E5055C">
              <w:rPr>
                <w:rFonts w:ascii="Arial" w:eastAsia="Times New Roman" w:hAnsi="Arial" w:cs="Arial"/>
                <w:position w:val="8"/>
                <w:sz w:val="24"/>
                <w:szCs w:val="24"/>
              </w:rPr>
              <w:t>a</w:t>
            </w:r>
          </w:p>
        </w:tc>
        <w:tc>
          <w:tcPr>
            <w:tcW w:w="1134" w:type="dxa"/>
            <w:tcBorders>
              <w:top w:val="single" w:sz="4" w:space="0" w:color="000000"/>
              <w:left w:val="single" w:sz="4" w:space="0" w:color="000000"/>
              <w:bottom w:val="single" w:sz="4" w:space="0" w:color="000000"/>
              <w:right w:val="single" w:sz="4" w:space="0" w:color="000000"/>
            </w:tcBorders>
          </w:tcPr>
          <w:p w14:paraId="57A8101E" w14:textId="77777777" w:rsidR="00BF5423" w:rsidRPr="00E5055C" w:rsidRDefault="00BF5423" w:rsidP="002515C8">
            <w:pPr>
              <w:spacing w:before="23" w:after="0"/>
              <w:ind w:left="179" w:right="-20"/>
              <w:rPr>
                <w:rFonts w:ascii="Arial" w:eastAsia="Times New Roman" w:hAnsi="Arial" w:cs="Arial"/>
                <w:sz w:val="24"/>
                <w:szCs w:val="24"/>
              </w:rPr>
            </w:pPr>
            <w:r w:rsidRPr="00E5055C">
              <w:rPr>
                <w:rFonts w:ascii="Arial" w:eastAsia="Times New Roman" w:hAnsi="Arial" w:cs="Arial"/>
                <w:sz w:val="24"/>
                <w:szCs w:val="24"/>
              </w:rPr>
              <w:t>0.34</w:t>
            </w:r>
          </w:p>
        </w:tc>
        <w:tc>
          <w:tcPr>
            <w:tcW w:w="1984" w:type="dxa"/>
            <w:tcBorders>
              <w:top w:val="single" w:sz="4" w:space="0" w:color="000000"/>
              <w:left w:val="single" w:sz="4" w:space="0" w:color="000000"/>
              <w:bottom w:val="single" w:sz="4" w:space="0" w:color="000000"/>
              <w:right w:val="single" w:sz="4" w:space="0" w:color="000000"/>
            </w:tcBorders>
          </w:tcPr>
          <w:p w14:paraId="657F230A" w14:textId="77777777" w:rsidR="00BF5423" w:rsidRPr="00E5055C" w:rsidRDefault="00BF5423" w:rsidP="002515C8">
            <w:pPr>
              <w:spacing w:before="23" w:after="0"/>
              <w:ind w:left="224" w:right="-20"/>
              <w:rPr>
                <w:rFonts w:ascii="Arial" w:eastAsia="Times New Roman" w:hAnsi="Arial" w:cs="Arial"/>
                <w:sz w:val="24"/>
                <w:szCs w:val="24"/>
              </w:rPr>
            </w:pPr>
            <w:r w:rsidRPr="00E5055C">
              <w:rPr>
                <w:rFonts w:ascii="Arial" w:eastAsia="Times New Roman" w:hAnsi="Arial" w:cs="Arial"/>
                <w:sz w:val="24"/>
                <w:szCs w:val="24"/>
              </w:rPr>
              <w:t>8.02</w:t>
            </w:r>
          </w:p>
        </w:tc>
      </w:tr>
      <w:tr w:rsidR="00BF5423" w:rsidRPr="00E5055C" w14:paraId="225F86F7"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40DAA294" w14:textId="77777777" w:rsidR="00BF5423" w:rsidRPr="00E5055C" w:rsidRDefault="00BF5423" w:rsidP="002515C8">
            <w:pPr>
              <w:spacing w:before="24" w:after="0"/>
              <w:ind w:left="102" w:right="-20"/>
              <w:rPr>
                <w:rFonts w:ascii="Arial" w:eastAsia="Times New Roman" w:hAnsi="Arial" w:cs="Arial"/>
                <w:sz w:val="24"/>
                <w:szCs w:val="24"/>
              </w:rPr>
            </w:pPr>
            <w:r w:rsidRPr="00E5055C">
              <w:rPr>
                <w:rFonts w:ascii="Arial" w:eastAsia="Times New Roman" w:hAnsi="Arial" w:cs="Arial"/>
                <w:spacing w:val="-1"/>
                <w:sz w:val="24"/>
                <w:szCs w:val="24"/>
              </w:rPr>
              <w:t>D</w:t>
            </w:r>
            <w:r w:rsidRPr="00E5055C">
              <w:rPr>
                <w:rFonts w:ascii="Arial" w:eastAsia="Times New Roman" w:hAnsi="Arial" w:cs="Arial"/>
                <w:sz w:val="24"/>
                <w:szCs w:val="24"/>
              </w:rPr>
              <w:t>ry Smectite</w:t>
            </w:r>
          </w:p>
        </w:tc>
        <w:tc>
          <w:tcPr>
            <w:tcW w:w="1134" w:type="dxa"/>
            <w:tcBorders>
              <w:top w:val="single" w:sz="4" w:space="0" w:color="000000"/>
              <w:left w:val="single" w:sz="4" w:space="0" w:color="000000"/>
              <w:bottom w:val="single" w:sz="4" w:space="0" w:color="000000"/>
              <w:right w:val="single" w:sz="4" w:space="0" w:color="000000"/>
            </w:tcBorders>
          </w:tcPr>
          <w:p w14:paraId="1E9BDFE2" w14:textId="77777777" w:rsidR="00BF5423" w:rsidRPr="00E5055C" w:rsidRDefault="00BF5423" w:rsidP="002515C8">
            <w:pPr>
              <w:spacing w:after="0"/>
              <w:ind w:left="129" w:right="-20"/>
              <w:rPr>
                <w:rFonts w:ascii="Arial" w:eastAsia="Times New Roman" w:hAnsi="Arial" w:cs="Arial"/>
                <w:sz w:val="24"/>
                <w:szCs w:val="24"/>
              </w:rPr>
            </w:pPr>
            <w:r w:rsidRPr="00E5055C">
              <w:rPr>
                <w:rFonts w:ascii="Arial" w:eastAsia="Times New Roman" w:hAnsi="Arial" w:cs="Arial"/>
                <w:position w:val="-1"/>
                <w:sz w:val="24"/>
                <w:szCs w:val="24"/>
              </w:rPr>
              <w:t>14.36</w:t>
            </w:r>
            <w:r w:rsidRPr="00E5055C">
              <w:rPr>
                <w:rFonts w:ascii="Arial" w:eastAsia="Times New Roman" w:hAnsi="Arial" w:cs="Arial"/>
                <w:spacing w:val="-17"/>
                <w:position w:val="-1"/>
                <w:sz w:val="24"/>
                <w:szCs w:val="24"/>
              </w:rPr>
              <w:t xml:space="preserve"> </w:t>
            </w:r>
            <w:r w:rsidRPr="00E5055C">
              <w:rPr>
                <w:rFonts w:ascii="Arial" w:eastAsia="Times New Roman" w:hAnsi="Arial" w:cs="Arial"/>
                <w:position w:val="8"/>
                <w:sz w:val="24"/>
                <w:szCs w:val="24"/>
              </w:rPr>
              <w:t>a</w:t>
            </w:r>
          </w:p>
        </w:tc>
        <w:tc>
          <w:tcPr>
            <w:tcW w:w="1134" w:type="dxa"/>
            <w:tcBorders>
              <w:top w:val="single" w:sz="4" w:space="0" w:color="000000"/>
              <w:left w:val="single" w:sz="4" w:space="0" w:color="000000"/>
              <w:bottom w:val="single" w:sz="4" w:space="0" w:color="000000"/>
              <w:right w:val="single" w:sz="4" w:space="0" w:color="000000"/>
            </w:tcBorders>
          </w:tcPr>
          <w:p w14:paraId="5CE8ABF4" w14:textId="77777777" w:rsidR="00BF5423" w:rsidRPr="00E5055C" w:rsidRDefault="00BF5423" w:rsidP="002515C8">
            <w:pPr>
              <w:spacing w:before="24" w:after="0"/>
              <w:ind w:left="179" w:right="-20"/>
              <w:rPr>
                <w:rFonts w:ascii="Arial" w:eastAsia="Times New Roman" w:hAnsi="Arial" w:cs="Arial"/>
                <w:sz w:val="24"/>
                <w:szCs w:val="24"/>
              </w:rPr>
            </w:pPr>
            <w:r w:rsidRPr="00E5055C">
              <w:rPr>
                <w:rFonts w:ascii="Arial" w:eastAsia="Times New Roman" w:hAnsi="Arial" w:cs="Arial"/>
                <w:sz w:val="24"/>
                <w:szCs w:val="24"/>
              </w:rPr>
              <w:t>0.29</w:t>
            </w:r>
          </w:p>
        </w:tc>
        <w:tc>
          <w:tcPr>
            <w:tcW w:w="1984" w:type="dxa"/>
            <w:tcBorders>
              <w:top w:val="single" w:sz="4" w:space="0" w:color="000000"/>
              <w:left w:val="single" w:sz="4" w:space="0" w:color="000000"/>
              <w:bottom w:val="single" w:sz="4" w:space="0" w:color="000000"/>
              <w:right w:val="single" w:sz="4" w:space="0" w:color="000000"/>
            </w:tcBorders>
          </w:tcPr>
          <w:p w14:paraId="65199B16" w14:textId="77777777" w:rsidR="00BF5423" w:rsidRPr="00E5055C" w:rsidRDefault="00BF5423" w:rsidP="002515C8">
            <w:pPr>
              <w:spacing w:before="24" w:after="0"/>
              <w:ind w:left="224" w:right="-20"/>
              <w:rPr>
                <w:rFonts w:ascii="Arial" w:eastAsia="Times New Roman" w:hAnsi="Arial" w:cs="Arial"/>
                <w:sz w:val="24"/>
                <w:szCs w:val="24"/>
              </w:rPr>
            </w:pPr>
            <w:r w:rsidRPr="00E5055C">
              <w:rPr>
                <w:rFonts w:ascii="Arial" w:eastAsia="Times New Roman" w:hAnsi="Arial" w:cs="Arial"/>
                <w:sz w:val="24"/>
                <w:szCs w:val="24"/>
              </w:rPr>
              <w:t>8.36</w:t>
            </w:r>
          </w:p>
        </w:tc>
      </w:tr>
      <w:tr w:rsidR="00BF5423" w:rsidRPr="00E5055C" w14:paraId="37F8C9A1"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45C981C1" w14:textId="77777777" w:rsidR="00BF5423" w:rsidRPr="00E5055C" w:rsidRDefault="00BF5423" w:rsidP="002515C8">
            <w:pPr>
              <w:spacing w:before="24" w:after="0"/>
              <w:ind w:left="102" w:right="-20"/>
              <w:rPr>
                <w:rFonts w:ascii="Arial" w:eastAsia="Times New Roman" w:hAnsi="Arial" w:cs="Arial"/>
                <w:sz w:val="24"/>
                <w:szCs w:val="24"/>
              </w:rPr>
            </w:pPr>
            <w:r w:rsidRPr="00E5055C">
              <w:rPr>
                <w:rFonts w:ascii="Arial" w:eastAsia="Times New Roman" w:hAnsi="Arial" w:cs="Arial"/>
                <w:spacing w:val="-1"/>
                <w:sz w:val="24"/>
                <w:szCs w:val="24"/>
              </w:rPr>
              <w:t>W</w:t>
            </w:r>
            <w:r w:rsidRPr="00E5055C">
              <w:rPr>
                <w:rFonts w:ascii="Arial" w:eastAsia="Times New Roman" w:hAnsi="Arial" w:cs="Arial"/>
                <w:sz w:val="24"/>
                <w:szCs w:val="24"/>
              </w:rPr>
              <w:t>et Smectite</w:t>
            </w:r>
          </w:p>
        </w:tc>
        <w:tc>
          <w:tcPr>
            <w:tcW w:w="1134" w:type="dxa"/>
            <w:tcBorders>
              <w:top w:val="single" w:sz="4" w:space="0" w:color="000000"/>
              <w:left w:val="single" w:sz="4" w:space="0" w:color="000000"/>
              <w:bottom w:val="single" w:sz="4" w:space="0" w:color="000000"/>
              <w:right w:val="single" w:sz="4" w:space="0" w:color="000000"/>
            </w:tcBorders>
          </w:tcPr>
          <w:p w14:paraId="5E83A2A7" w14:textId="77777777" w:rsidR="00BF5423" w:rsidRPr="00E5055C" w:rsidRDefault="00BF5423" w:rsidP="002515C8">
            <w:pPr>
              <w:spacing w:after="0"/>
              <w:ind w:left="129" w:right="-20"/>
              <w:rPr>
                <w:rFonts w:ascii="Arial" w:eastAsia="Times New Roman" w:hAnsi="Arial" w:cs="Arial"/>
                <w:sz w:val="24"/>
                <w:szCs w:val="24"/>
              </w:rPr>
            </w:pPr>
            <w:r w:rsidRPr="00E5055C">
              <w:rPr>
                <w:rFonts w:ascii="Arial" w:eastAsia="Times New Roman" w:hAnsi="Arial" w:cs="Arial"/>
                <w:position w:val="-1"/>
                <w:sz w:val="24"/>
                <w:szCs w:val="24"/>
              </w:rPr>
              <w:t>19.23</w:t>
            </w:r>
            <w:r w:rsidRPr="00E5055C">
              <w:rPr>
                <w:rFonts w:ascii="Arial" w:eastAsia="Times New Roman" w:hAnsi="Arial" w:cs="Arial"/>
                <w:spacing w:val="-17"/>
                <w:position w:val="-1"/>
                <w:sz w:val="24"/>
                <w:szCs w:val="24"/>
              </w:rPr>
              <w:t xml:space="preserve"> </w:t>
            </w:r>
            <w:r w:rsidRPr="00E5055C">
              <w:rPr>
                <w:rFonts w:ascii="Arial" w:eastAsia="Times New Roman" w:hAnsi="Arial" w:cs="Arial"/>
                <w:position w:val="8"/>
                <w:sz w:val="24"/>
                <w:szCs w:val="24"/>
              </w:rPr>
              <w:t>a</w:t>
            </w:r>
          </w:p>
        </w:tc>
        <w:tc>
          <w:tcPr>
            <w:tcW w:w="1134" w:type="dxa"/>
            <w:tcBorders>
              <w:top w:val="single" w:sz="4" w:space="0" w:color="000000"/>
              <w:left w:val="single" w:sz="4" w:space="0" w:color="000000"/>
              <w:bottom w:val="single" w:sz="4" w:space="0" w:color="000000"/>
              <w:right w:val="single" w:sz="4" w:space="0" w:color="000000"/>
            </w:tcBorders>
          </w:tcPr>
          <w:p w14:paraId="7B03BCD4" w14:textId="77777777" w:rsidR="00BF5423" w:rsidRPr="00E5055C" w:rsidRDefault="00BF5423" w:rsidP="002515C8">
            <w:pPr>
              <w:spacing w:before="24" w:after="0"/>
              <w:ind w:left="179" w:right="-20"/>
              <w:rPr>
                <w:rFonts w:ascii="Arial" w:eastAsia="Times New Roman" w:hAnsi="Arial" w:cs="Arial"/>
                <w:sz w:val="24"/>
                <w:szCs w:val="24"/>
              </w:rPr>
            </w:pPr>
            <w:r w:rsidRPr="00E5055C">
              <w:rPr>
                <w:rFonts w:ascii="Arial" w:eastAsia="Times New Roman" w:hAnsi="Arial" w:cs="Arial"/>
                <w:sz w:val="24"/>
                <w:szCs w:val="24"/>
              </w:rPr>
              <w:t>0.68</w:t>
            </w:r>
          </w:p>
        </w:tc>
        <w:tc>
          <w:tcPr>
            <w:tcW w:w="1984" w:type="dxa"/>
            <w:tcBorders>
              <w:top w:val="single" w:sz="4" w:space="0" w:color="000000"/>
              <w:left w:val="single" w:sz="4" w:space="0" w:color="000000"/>
              <w:bottom w:val="single" w:sz="4" w:space="0" w:color="000000"/>
              <w:right w:val="single" w:sz="4" w:space="0" w:color="000000"/>
            </w:tcBorders>
          </w:tcPr>
          <w:p w14:paraId="596FFAE3" w14:textId="77777777" w:rsidR="00BF5423" w:rsidRPr="00E5055C" w:rsidRDefault="00BF5423" w:rsidP="002515C8">
            <w:pPr>
              <w:spacing w:before="24" w:after="0"/>
              <w:ind w:left="224" w:right="-20"/>
              <w:rPr>
                <w:rFonts w:ascii="Arial" w:eastAsia="Times New Roman" w:hAnsi="Arial" w:cs="Arial"/>
                <w:sz w:val="24"/>
                <w:szCs w:val="24"/>
              </w:rPr>
            </w:pPr>
            <w:r w:rsidRPr="00E5055C">
              <w:rPr>
                <w:rFonts w:ascii="Arial" w:eastAsia="Times New Roman" w:hAnsi="Arial" w:cs="Arial"/>
                <w:sz w:val="24"/>
                <w:szCs w:val="24"/>
              </w:rPr>
              <w:t>8.60</w:t>
            </w:r>
          </w:p>
        </w:tc>
      </w:tr>
      <w:tr w:rsidR="00BF5423" w:rsidRPr="00E5055C" w14:paraId="0A18CB99"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5E5C064B" w14:textId="77777777" w:rsidR="00BF5423" w:rsidRPr="00E5055C" w:rsidRDefault="00BF5423" w:rsidP="002515C8">
            <w:pPr>
              <w:spacing w:after="0"/>
              <w:ind w:left="102" w:right="-20"/>
              <w:rPr>
                <w:rFonts w:ascii="Arial" w:eastAsia="Times New Roman" w:hAnsi="Arial" w:cs="Arial"/>
                <w:sz w:val="24"/>
                <w:szCs w:val="24"/>
              </w:rPr>
            </w:pPr>
            <w:r w:rsidRPr="00E5055C">
              <w:rPr>
                <w:rFonts w:ascii="Arial" w:eastAsia="Times New Roman" w:hAnsi="Arial" w:cs="Arial"/>
                <w:spacing w:val="-1"/>
                <w:position w:val="-1"/>
                <w:sz w:val="24"/>
                <w:szCs w:val="24"/>
              </w:rPr>
              <w:t>K</w:t>
            </w:r>
            <w:r w:rsidRPr="00E5055C">
              <w:rPr>
                <w:rFonts w:ascii="Arial" w:eastAsia="Times New Roman" w:hAnsi="Arial" w:cs="Arial"/>
                <w:position w:val="-1"/>
                <w:sz w:val="24"/>
                <w:szCs w:val="24"/>
              </w:rPr>
              <w:t>erogen (CH 1.3g/</w:t>
            </w:r>
            <w:r w:rsidRPr="00E5055C">
              <w:rPr>
                <w:rFonts w:ascii="Arial" w:eastAsia="Times New Roman" w:hAnsi="Arial" w:cs="Arial"/>
                <w:spacing w:val="-1"/>
                <w:position w:val="-1"/>
                <w:sz w:val="24"/>
                <w:szCs w:val="24"/>
              </w:rPr>
              <w:t>c</w:t>
            </w:r>
            <w:r w:rsidR="00F04291">
              <w:rPr>
                <w:rFonts w:ascii="Arial" w:eastAsia="Times New Roman" w:hAnsi="Arial" w:cs="Arial"/>
                <w:spacing w:val="-1"/>
                <w:position w:val="-1"/>
                <w:sz w:val="24"/>
                <w:szCs w:val="24"/>
              </w:rPr>
              <w:t>c</w:t>
            </w:r>
            <w:r w:rsidRPr="00E5055C">
              <w:rPr>
                <w:rFonts w:ascii="Arial" w:eastAsia="Times New Roman" w:hAnsi="Arial" w:cs="Arial"/>
                <w:position w:val="-1"/>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0B6A5F2A" w14:textId="77777777" w:rsidR="00BF5423" w:rsidRPr="00E5055C" w:rsidRDefault="00BF5423" w:rsidP="002515C8">
            <w:pPr>
              <w:spacing w:before="24" w:after="0"/>
              <w:ind w:left="174" w:right="-20"/>
              <w:rPr>
                <w:rFonts w:ascii="Arial" w:eastAsia="Times New Roman" w:hAnsi="Arial" w:cs="Arial"/>
                <w:sz w:val="24"/>
                <w:szCs w:val="24"/>
              </w:rPr>
            </w:pPr>
            <w:r w:rsidRPr="00E5055C">
              <w:rPr>
                <w:rFonts w:ascii="Arial" w:eastAsia="Times New Roman" w:hAnsi="Arial" w:cs="Arial"/>
                <w:sz w:val="24"/>
                <w:szCs w:val="24"/>
              </w:rPr>
              <w:t>20.18</w:t>
            </w:r>
          </w:p>
        </w:tc>
        <w:tc>
          <w:tcPr>
            <w:tcW w:w="1134" w:type="dxa"/>
            <w:tcBorders>
              <w:top w:val="single" w:sz="4" w:space="0" w:color="000000"/>
              <w:left w:val="single" w:sz="4" w:space="0" w:color="000000"/>
              <w:bottom w:val="single" w:sz="4" w:space="0" w:color="000000"/>
              <w:right w:val="single" w:sz="4" w:space="0" w:color="000000"/>
            </w:tcBorders>
          </w:tcPr>
          <w:p w14:paraId="0AD181AA" w14:textId="77777777" w:rsidR="00BF5423" w:rsidRPr="00E5055C" w:rsidRDefault="00BF5423" w:rsidP="002515C8">
            <w:pPr>
              <w:spacing w:before="24" w:after="0"/>
              <w:ind w:left="179" w:right="-20"/>
              <w:rPr>
                <w:rFonts w:ascii="Arial" w:eastAsia="Times New Roman" w:hAnsi="Arial" w:cs="Arial"/>
                <w:sz w:val="24"/>
                <w:szCs w:val="24"/>
              </w:rPr>
            </w:pPr>
            <w:r w:rsidRPr="00E5055C">
              <w:rPr>
                <w:rFonts w:ascii="Arial" w:eastAsia="Times New Roman" w:hAnsi="Arial" w:cs="Arial"/>
                <w:sz w:val="24"/>
                <w:szCs w:val="24"/>
              </w:rPr>
              <w:t>0.98</w:t>
            </w:r>
          </w:p>
        </w:tc>
        <w:tc>
          <w:tcPr>
            <w:tcW w:w="1984" w:type="dxa"/>
            <w:tcBorders>
              <w:top w:val="single" w:sz="4" w:space="0" w:color="000000"/>
              <w:left w:val="single" w:sz="4" w:space="0" w:color="000000"/>
              <w:bottom w:val="single" w:sz="4" w:space="0" w:color="000000"/>
              <w:right w:val="single" w:sz="4" w:space="0" w:color="000000"/>
            </w:tcBorders>
          </w:tcPr>
          <w:p w14:paraId="2267FB1A" w14:textId="77777777" w:rsidR="00BF5423" w:rsidRPr="00E5055C" w:rsidRDefault="00BF5423" w:rsidP="002515C8">
            <w:pPr>
              <w:spacing w:before="24" w:after="0"/>
              <w:ind w:left="224" w:right="-20"/>
              <w:rPr>
                <w:rFonts w:ascii="Arial" w:eastAsia="Times New Roman" w:hAnsi="Arial" w:cs="Arial"/>
                <w:sz w:val="24"/>
                <w:szCs w:val="24"/>
              </w:rPr>
            </w:pPr>
            <w:r w:rsidRPr="00E5055C">
              <w:rPr>
                <w:rFonts w:ascii="Arial" w:eastAsia="Times New Roman" w:hAnsi="Arial" w:cs="Arial"/>
                <w:sz w:val="24"/>
                <w:szCs w:val="24"/>
              </w:rPr>
              <w:t>9.07</w:t>
            </w:r>
          </w:p>
        </w:tc>
      </w:tr>
      <w:tr w:rsidR="00BF5423" w:rsidRPr="00E5055C" w14:paraId="6FA8DC8E"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74475411" w14:textId="77777777" w:rsidR="00BF5423" w:rsidRPr="00E5055C" w:rsidRDefault="00BF5423" w:rsidP="002515C8">
            <w:pPr>
              <w:spacing w:after="0"/>
              <w:ind w:left="102" w:right="-20"/>
              <w:rPr>
                <w:rFonts w:ascii="Arial" w:eastAsia="Times New Roman" w:hAnsi="Arial" w:cs="Arial"/>
                <w:sz w:val="24"/>
                <w:szCs w:val="24"/>
              </w:rPr>
            </w:pPr>
            <w:r w:rsidRPr="00E5055C">
              <w:rPr>
                <w:rFonts w:ascii="Arial" w:eastAsia="Times New Roman" w:hAnsi="Arial" w:cs="Arial"/>
                <w:position w:val="-1"/>
                <w:sz w:val="24"/>
                <w:szCs w:val="24"/>
              </w:rPr>
              <w:t>CH</w:t>
            </w:r>
            <w:r w:rsidRPr="00E5055C">
              <w:rPr>
                <w:rFonts w:ascii="Arial" w:eastAsia="Times New Roman" w:hAnsi="Arial" w:cs="Arial"/>
                <w:position w:val="-4"/>
                <w:sz w:val="24"/>
                <w:szCs w:val="24"/>
              </w:rPr>
              <w:t>4</w:t>
            </w:r>
            <w:r w:rsidRPr="00E5055C">
              <w:rPr>
                <w:rFonts w:ascii="Arial" w:eastAsia="Times New Roman" w:hAnsi="Arial" w:cs="Arial"/>
                <w:spacing w:val="18"/>
                <w:position w:val="-4"/>
                <w:sz w:val="24"/>
                <w:szCs w:val="24"/>
              </w:rPr>
              <w:t xml:space="preserve"> </w:t>
            </w:r>
            <w:r w:rsidRPr="00E5055C">
              <w:rPr>
                <w:rFonts w:ascii="Arial" w:eastAsia="Times New Roman" w:hAnsi="Arial" w:cs="Arial"/>
                <w:position w:val="-1"/>
                <w:sz w:val="24"/>
                <w:szCs w:val="24"/>
              </w:rPr>
              <w:t>(0.05 g/</w:t>
            </w:r>
            <w:r w:rsidRPr="00E5055C">
              <w:rPr>
                <w:rFonts w:ascii="Arial" w:eastAsia="Times New Roman" w:hAnsi="Arial" w:cs="Arial"/>
                <w:spacing w:val="-1"/>
                <w:position w:val="-1"/>
                <w:sz w:val="24"/>
                <w:szCs w:val="24"/>
              </w:rPr>
              <w:t>c</w:t>
            </w:r>
            <w:r w:rsidR="00F04291">
              <w:rPr>
                <w:rFonts w:ascii="Arial" w:eastAsia="Times New Roman" w:hAnsi="Arial" w:cs="Arial"/>
                <w:spacing w:val="-1"/>
                <w:position w:val="-1"/>
                <w:sz w:val="24"/>
                <w:szCs w:val="24"/>
              </w:rPr>
              <w:t>c</w:t>
            </w:r>
            <w:r w:rsidRPr="00E5055C">
              <w:rPr>
                <w:rFonts w:ascii="Arial" w:eastAsia="Times New Roman" w:hAnsi="Arial" w:cs="Arial"/>
                <w:position w:val="-1"/>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6F7105D0" w14:textId="77777777" w:rsidR="00BF5423" w:rsidRPr="00E5055C" w:rsidRDefault="00BF5423" w:rsidP="002515C8">
            <w:pPr>
              <w:spacing w:before="24" w:after="0"/>
              <w:ind w:left="224" w:right="-20"/>
              <w:rPr>
                <w:rFonts w:ascii="Arial" w:eastAsia="Times New Roman" w:hAnsi="Arial" w:cs="Arial"/>
                <w:sz w:val="24"/>
                <w:szCs w:val="24"/>
              </w:rPr>
            </w:pPr>
            <w:r w:rsidRPr="00E5055C">
              <w:rPr>
                <w:rFonts w:ascii="Arial" w:eastAsia="Times New Roman" w:hAnsi="Arial" w:cs="Arial"/>
                <w:sz w:val="24"/>
                <w:szCs w:val="24"/>
              </w:rPr>
              <w:t>2.50</w:t>
            </w:r>
          </w:p>
        </w:tc>
        <w:tc>
          <w:tcPr>
            <w:tcW w:w="1134" w:type="dxa"/>
            <w:tcBorders>
              <w:top w:val="single" w:sz="4" w:space="0" w:color="000000"/>
              <w:left w:val="single" w:sz="4" w:space="0" w:color="000000"/>
              <w:bottom w:val="single" w:sz="4" w:space="0" w:color="000000"/>
              <w:right w:val="single" w:sz="4" w:space="0" w:color="000000"/>
            </w:tcBorders>
          </w:tcPr>
          <w:p w14:paraId="5DF8DD4B" w14:textId="77777777" w:rsidR="00BF5423" w:rsidRPr="00E5055C" w:rsidRDefault="00BF5423" w:rsidP="002515C8">
            <w:pPr>
              <w:spacing w:before="24" w:after="0"/>
              <w:ind w:left="129" w:right="-20"/>
              <w:rPr>
                <w:rFonts w:ascii="Arial" w:eastAsia="Times New Roman" w:hAnsi="Arial" w:cs="Arial"/>
                <w:sz w:val="24"/>
                <w:szCs w:val="24"/>
              </w:rPr>
            </w:pPr>
            <w:r w:rsidRPr="00E5055C">
              <w:rPr>
                <w:rFonts w:ascii="Arial" w:eastAsia="Times New Roman" w:hAnsi="Arial" w:cs="Arial"/>
                <w:sz w:val="24"/>
                <w:szCs w:val="24"/>
              </w:rPr>
              <w:t>–0.05</w:t>
            </w:r>
          </w:p>
        </w:tc>
        <w:tc>
          <w:tcPr>
            <w:tcW w:w="1984" w:type="dxa"/>
            <w:tcBorders>
              <w:top w:val="single" w:sz="4" w:space="0" w:color="000000"/>
              <w:left w:val="single" w:sz="4" w:space="0" w:color="000000"/>
              <w:bottom w:val="single" w:sz="4" w:space="0" w:color="000000"/>
              <w:right w:val="single" w:sz="4" w:space="0" w:color="000000"/>
            </w:tcBorders>
          </w:tcPr>
          <w:p w14:paraId="2F4E7345" w14:textId="77777777" w:rsidR="00BF5423" w:rsidRPr="00E5055C" w:rsidRDefault="00BF5423" w:rsidP="002515C8">
            <w:pPr>
              <w:spacing w:before="24" w:after="0"/>
              <w:ind w:left="224" w:right="-20"/>
              <w:rPr>
                <w:rFonts w:ascii="Arial" w:eastAsia="Times New Roman" w:hAnsi="Arial" w:cs="Arial"/>
                <w:sz w:val="24"/>
                <w:szCs w:val="24"/>
              </w:rPr>
            </w:pPr>
            <w:r w:rsidRPr="00E5055C">
              <w:rPr>
                <w:rFonts w:ascii="Arial" w:eastAsia="Times New Roman" w:hAnsi="Arial" w:cs="Arial"/>
                <w:sz w:val="24"/>
                <w:szCs w:val="24"/>
              </w:rPr>
              <w:t>0.67</w:t>
            </w:r>
          </w:p>
        </w:tc>
      </w:tr>
      <w:tr w:rsidR="00BF5423" w:rsidRPr="00E5055C" w14:paraId="0406C224"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3C222028" w14:textId="77777777" w:rsidR="00BF5423" w:rsidRPr="00E5055C" w:rsidRDefault="00BF5423" w:rsidP="002515C8">
            <w:pPr>
              <w:spacing w:after="0"/>
              <w:ind w:left="102" w:right="-20"/>
              <w:rPr>
                <w:rFonts w:ascii="Arial" w:eastAsia="Times New Roman" w:hAnsi="Arial" w:cs="Arial"/>
                <w:sz w:val="24"/>
                <w:szCs w:val="24"/>
              </w:rPr>
            </w:pPr>
            <w:r w:rsidRPr="00E5055C">
              <w:rPr>
                <w:rFonts w:ascii="Arial" w:eastAsia="Times New Roman" w:hAnsi="Arial" w:cs="Arial"/>
                <w:position w:val="-1"/>
                <w:sz w:val="24"/>
                <w:szCs w:val="24"/>
              </w:rPr>
              <w:t>CH</w:t>
            </w:r>
            <w:r w:rsidRPr="00E5055C">
              <w:rPr>
                <w:rFonts w:ascii="Arial" w:eastAsia="Times New Roman" w:hAnsi="Arial" w:cs="Arial"/>
                <w:position w:val="-4"/>
                <w:sz w:val="24"/>
                <w:szCs w:val="24"/>
              </w:rPr>
              <w:t>4</w:t>
            </w:r>
            <w:r w:rsidRPr="00E5055C">
              <w:rPr>
                <w:rFonts w:ascii="Arial" w:eastAsia="Times New Roman" w:hAnsi="Arial" w:cs="Arial"/>
                <w:spacing w:val="18"/>
                <w:position w:val="-4"/>
                <w:sz w:val="24"/>
                <w:szCs w:val="24"/>
              </w:rPr>
              <w:t xml:space="preserve"> </w:t>
            </w:r>
            <w:r w:rsidRPr="00E5055C">
              <w:rPr>
                <w:rFonts w:ascii="Arial" w:eastAsia="Times New Roman" w:hAnsi="Arial" w:cs="Arial"/>
                <w:position w:val="-1"/>
                <w:sz w:val="24"/>
                <w:szCs w:val="24"/>
              </w:rPr>
              <w:t>(0.15 g/</w:t>
            </w:r>
            <w:r w:rsidRPr="00E5055C">
              <w:rPr>
                <w:rFonts w:ascii="Arial" w:eastAsia="Times New Roman" w:hAnsi="Arial" w:cs="Arial"/>
                <w:spacing w:val="-1"/>
                <w:position w:val="-1"/>
                <w:sz w:val="24"/>
                <w:szCs w:val="24"/>
              </w:rPr>
              <w:t>c</w:t>
            </w:r>
            <w:r w:rsidR="00F04291">
              <w:rPr>
                <w:rFonts w:ascii="Arial" w:eastAsia="Times New Roman" w:hAnsi="Arial" w:cs="Arial"/>
                <w:spacing w:val="-1"/>
                <w:position w:val="-1"/>
                <w:sz w:val="24"/>
                <w:szCs w:val="24"/>
              </w:rPr>
              <w:t>c</w:t>
            </w:r>
            <w:r w:rsidRPr="00E5055C">
              <w:rPr>
                <w:rFonts w:ascii="Arial" w:eastAsia="Times New Roman" w:hAnsi="Arial" w:cs="Arial"/>
                <w:position w:val="-1"/>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04388004" w14:textId="77777777" w:rsidR="00BF5423" w:rsidRPr="00E5055C" w:rsidRDefault="00BF5423" w:rsidP="002515C8">
            <w:pPr>
              <w:spacing w:before="23" w:after="0"/>
              <w:ind w:left="224" w:right="-20"/>
              <w:rPr>
                <w:rFonts w:ascii="Arial" w:eastAsia="Times New Roman" w:hAnsi="Arial" w:cs="Arial"/>
                <w:sz w:val="24"/>
                <w:szCs w:val="24"/>
              </w:rPr>
            </w:pPr>
            <w:r w:rsidRPr="00E5055C">
              <w:rPr>
                <w:rFonts w:ascii="Arial" w:eastAsia="Times New Roman" w:hAnsi="Arial" w:cs="Arial"/>
                <w:sz w:val="24"/>
                <w:szCs w:val="24"/>
              </w:rPr>
              <w:t>7.50</w:t>
            </w:r>
          </w:p>
        </w:tc>
        <w:tc>
          <w:tcPr>
            <w:tcW w:w="1134" w:type="dxa"/>
            <w:tcBorders>
              <w:top w:val="single" w:sz="4" w:space="0" w:color="000000"/>
              <w:left w:val="single" w:sz="4" w:space="0" w:color="000000"/>
              <w:bottom w:val="single" w:sz="4" w:space="0" w:color="000000"/>
              <w:right w:val="single" w:sz="4" w:space="0" w:color="000000"/>
            </w:tcBorders>
          </w:tcPr>
          <w:p w14:paraId="0693D8FF" w14:textId="77777777" w:rsidR="00BF5423" w:rsidRPr="00E5055C" w:rsidRDefault="00BF5423" w:rsidP="002515C8">
            <w:pPr>
              <w:spacing w:before="23" w:after="0"/>
              <w:ind w:left="179" w:right="-20"/>
              <w:rPr>
                <w:rFonts w:ascii="Arial" w:eastAsia="Times New Roman" w:hAnsi="Arial" w:cs="Arial"/>
                <w:sz w:val="24"/>
                <w:szCs w:val="24"/>
              </w:rPr>
            </w:pPr>
            <w:r w:rsidRPr="00E5055C">
              <w:rPr>
                <w:rFonts w:ascii="Arial" w:eastAsia="Times New Roman" w:hAnsi="Arial" w:cs="Arial"/>
                <w:sz w:val="24"/>
                <w:szCs w:val="24"/>
              </w:rPr>
              <w:t>0.21</w:t>
            </w:r>
          </w:p>
        </w:tc>
        <w:tc>
          <w:tcPr>
            <w:tcW w:w="1984" w:type="dxa"/>
            <w:tcBorders>
              <w:top w:val="single" w:sz="4" w:space="0" w:color="000000"/>
              <w:left w:val="single" w:sz="4" w:space="0" w:color="000000"/>
              <w:bottom w:val="single" w:sz="4" w:space="0" w:color="000000"/>
              <w:right w:val="single" w:sz="4" w:space="0" w:color="000000"/>
            </w:tcBorders>
          </w:tcPr>
          <w:p w14:paraId="70F8634F" w14:textId="77777777" w:rsidR="00BF5423" w:rsidRPr="00E5055C" w:rsidRDefault="00BF5423" w:rsidP="002515C8">
            <w:pPr>
              <w:spacing w:before="23" w:after="0"/>
              <w:ind w:left="224" w:right="-20"/>
              <w:rPr>
                <w:rFonts w:ascii="Arial" w:eastAsia="Times New Roman" w:hAnsi="Arial" w:cs="Arial"/>
                <w:sz w:val="24"/>
                <w:szCs w:val="24"/>
              </w:rPr>
            </w:pPr>
            <w:r w:rsidRPr="00E5055C">
              <w:rPr>
                <w:rFonts w:ascii="Arial" w:eastAsia="Times New Roman" w:hAnsi="Arial" w:cs="Arial"/>
                <w:sz w:val="24"/>
                <w:szCs w:val="24"/>
              </w:rPr>
              <w:t>2.01</w:t>
            </w:r>
          </w:p>
        </w:tc>
      </w:tr>
      <w:tr w:rsidR="00BF5423" w:rsidRPr="00E5055C" w14:paraId="576ADE49"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12529D0C" w14:textId="77777777" w:rsidR="00BF5423" w:rsidRPr="00E5055C" w:rsidRDefault="00BF5423" w:rsidP="002515C8">
            <w:pPr>
              <w:spacing w:after="0"/>
              <w:ind w:left="102" w:right="-20"/>
              <w:rPr>
                <w:rFonts w:ascii="Arial" w:eastAsia="Times New Roman" w:hAnsi="Arial" w:cs="Arial"/>
                <w:sz w:val="24"/>
                <w:szCs w:val="24"/>
              </w:rPr>
            </w:pPr>
            <w:r w:rsidRPr="00E5055C">
              <w:rPr>
                <w:rFonts w:ascii="Arial" w:eastAsia="Times New Roman" w:hAnsi="Arial" w:cs="Arial"/>
                <w:position w:val="-1"/>
                <w:sz w:val="24"/>
                <w:szCs w:val="24"/>
              </w:rPr>
              <w:t>CH</w:t>
            </w:r>
            <w:r w:rsidRPr="00E5055C">
              <w:rPr>
                <w:rFonts w:ascii="Arial" w:eastAsia="Times New Roman" w:hAnsi="Arial" w:cs="Arial"/>
                <w:position w:val="-4"/>
                <w:sz w:val="24"/>
                <w:szCs w:val="24"/>
              </w:rPr>
              <w:t>4</w:t>
            </w:r>
            <w:r w:rsidRPr="00E5055C">
              <w:rPr>
                <w:rFonts w:ascii="Arial" w:eastAsia="Times New Roman" w:hAnsi="Arial" w:cs="Arial"/>
                <w:spacing w:val="18"/>
                <w:position w:val="-4"/>
                <w:sz w:val="24"/>
                <w:szCs w:val="24"/>
              </w:rPr>
              <w:t xml:space="preserve"> </w:t>
            </w:r>
            <w:r w:rsidRPr="00E5055C">
              <w:rPr>
                <w:rFonts w:ascii="Arial" w:eastAsia="Times New Roman" w:hAnsi="Arial" w:cs="Arial"/>
                <w:position w:val="-1"/>
                <w:sz w:val="24"/>
                <w:szCs w:val="24"/>
              </w:rPr>
              <w:t>(0.25 g/</w:t>
            </w:r>
            <w:r w:rsidRPr="00E5055C">
              <w:rPr>
                <w:rFonts w:ascii="Arial" w:eastAsia="Times New Roman" w:hAnsi="Arial" w:cs="Arial"/>
                <w:spacing w:val="-1"/>
                <w:position w:val="-1"/>
                <w:sz w:val="24"/>
                <w:szCs w:val="24"/>
              </w:rPr>
              <w:t>c</w:t>
            </w:r>
            <w:r w:rsidR="00F04291">
              <w:rPr>
                <w:rFonts w:ascii="Arial" w:eastAsia="Times New Roman" w:hAnsi="Arial" w:cs="Arial"/>
                <w:spacing w:val="-1"/>
                <w:position w:val="-1"/>
                <w:sz w:val="24"/>
                <w:szCs w:val="24"/>
              </w:rPr>
              <w:t>c</w:t>
            </w:r>
            <w:r w:rsidRPr="00E5055C">
              <w:rPr>
                <w:rFonts w:ascii="Arial" w:eastAsia="Times New Roman" w:hAnsi="Arial" w:cs="Arial"/>
                <w:position w:val="-1"/>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065F9128" w14:textId="77777777" w:rsidR="00BF5423" w:rsidRPr="00E5055C" w:rsidRDefault="00BF5423" w:rsidP="002515C8">
            <w:pPr>
              <w:spacing w:before="24" w:after="0"/>
              <w:ind w:left="174" w:right="-20"/>
              <w:rPr>
                <w:rFonts w:ascii="Arial" w:eastAsia="Times New Roman" w:hAnsi="Arial" w:cs="Arial"/>
                <w:sz w:val="24"/>
                <w:szCs w:val="24"/>
              </w:rPr>
            </w:pPr>
            <w:r w:rsidRPr="00E5055C">
              <w:rPr>
                <w:rFonts w:ascii="Arial" w:eastAsia="Times New Roman" w:hAnsi="Arial" w:cs="Arial"/>
                <w:sz w:val="24"/>
                <w:szCs w:val="24"/>
              </w:rPr>
              <w:t>12.50</w:t>
            </w:r>
          </w:p>
        </w:tc>
        <w:tc>
          <w:tcPr>
            <w:tcW w:w="1134" w:type="dxa"/>
            <w:tcBorders>
              <w:top w:val="single" w:sz="4" w:space="0" w:color="000000"/>
              <w:left w:val="single" w:sz="4" w:space="0" w:color="000000"/>
              <w:bottom w:val="single" w:sz="4" w:space="0" w:color="000000"/>
              <w:right w:val="single" w:sz="4" w:space="0" w:color="000000"/>
            </w:tcBorders>
          </w:tcPr>
          <w:p w14:paraId="1B505D10" w14:textId="77777777" w:rsidR="00BF5423" w:rsidRPr="00E5055C" w:rsidRDefault="00BF5423" w:rsidP="002515C8">
            <w:pPr>
              <w:spacing w:before="24" w:after="0"/>
              <w:ind w:left="179" w:right="-20"/>
              <w:rPr>
                <w:rFonts w:ascii="Arial" w:eastAsia="Times New Roman" w:hAnsi="Arial" w:cs="Arial"/>
                <w:sz w:val="24"/>
                <w:szCs w:val="24"/>
              </w:rPr>
            </w:pPr>
            <w:r w:rsidRPr="00E5055C">
              <w:rPr>
                <w:rFonts w:ascii="Arial" w:eastAsia="Times New Roman" w:hAnsi="Arial" w:cs="Arial"/>
                <w:sz w:val="24"/>
                <w:szCs w:val="24"/>
              </w:rPr>
              <w:t>0.47</w:t>
            </w:r>
          </w:p>
        </w:tc>
        <w:tc>
          <w:tcPr>
            <w:tcW w:w="1984" w:type="dxa"/>
            <w:tcBorders>
              <w:top w:val="single" w:sz="4" w:space="0" w:color="000000"/>
              <w:left w:val="single" w:sz="4" w:space="0" w:color="000000"/>
              <w:bottom w:val="single" w:sz="4" w:space="0" w:color="000000"/>
              <w:right w:val="single" w:sz="4" w:space="0" w:color="000000"/>
            </w:tcBorders>
          </w:tcPr>
          <w:p w14:paraId="750EE4C2" w14:textId="77777777" w:rsidR="00BF5423" w:rsidRPr="00E5055C" w:rsidRDefault="00BF5423" w:rsidP="002515C8">
            <w:pPr>
              <w:spacing w:before="24" w:after="0"/>
              <w:ind w:left="224" w:right="-20"/>
              <w:rPr>
                <w:rFonts w:ascii="Arial" w:eastAsia="Times New Roman" w:hAnsi="Arial" w:cs="Arial"/>
                <w:sz w:val="24"/>
                <w:szCs w:val="24"/>
              </w:rPr>
            </w:pPr>
            <w:r w:rsidRPr="00E5055C">
              <w:rPr>
                <w:rFonts w:ascii="Arial" w:eastAsia="Times New Roman" w:hAnsi="Arial" w:cs="Arial"/>
                <w:sz w:val="24"/>
                <w:szCs w:val="24"/>
              </w:rPr>
              <w:t>3.36</w:t>
            </w:r>
          </w:p>
        </w:tc>
      </w:tr>
      <w:tr w:rsidR="00BF5423" w:rsidRPr="00E5055C" w14:paraId="1EE2DDF1"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39DE8171" w14:textId="77777777" w:rsidR="00BF5423" w:rsidRPr="00E5055C" w:rsidRDefault="00BF5423" w:rsidP="002515C8">
            <w:pPr>
              <w:spacing w:after="0"/>
              <w:ind w:left="102" w:right="-20"/>
              <w:rPr>
                <w:rFonts w:ascii="Arial" w:eastAsia="Times New Roman" w:hAnsi="Arial" w:cs="Arial"/>
                <w:sz w:val="24"/>
                <w:szCs w:val="24"/>
              </w:rPr>
            </w:pPr>
            <w:r w:rsidRPr="00E5055C">
              <w:rPr>
                <w:rFonts w:ascii="Arial" w:eastAsia="Times New Roman" w:hAnsi="Arial" w:cs="Arial"/>
                <w:spacing w:val="-1"/>
                <w:position w:val="-1"/>
                <w:sz w:val="24"/>
                <w:szCs w:val="24"/>
              </w:rPr>
              <w:t>O</w:t>
            </w:r>
            <w:r w:rsidRPr="00E5055C">
              <w:rPr>
                <w:rFonts w:ascii="Arial" w:eastAsia="Times New Roman" w:hAnsi="Arial" w:cs="Arial"/>
                <w:position w:val="-1"/>
                <w:sz w:val="24"/>
                <w:szCs w:val="24"/>
              </w:rPr>
              <w:t>il (C</w:t>
            </w:r>
            <w:r w:rsidRPr="00E5055C">
              <w:rPr>
                <w:rFonts w:ascii="Arial" w:eastAsia="Times New Roman" w:hAnsi="Arial" w:cs="Arial"/>
                <w:position w:val="-4"/>
                <w:sz w:val="24"/>
                <w:szCs w:val="24"/>
              </w:rPr>
              <w:t>3</w:t>
            </w:r>
            <w:r w:rsidRPr="00E5055C">
              <w:rPr>
                <w:rFonts w:ascii="Arial" w:eastAsia="Times New Roman" w:hAnsi="Arial" w:cs="Arial"/>
                <w:position w:val="-1"/>
                <w:sz w:val="24"/>
                <w:szCs w:val="24"/>
              </w:rPr>
              <w:t>H</w:t>
            </w:r>
            <w:r w:rsidRPr="00E5055C">
              <w:rPr>
                <w:rFonts w:ascii="Arial" w:eastAsia="Times New Roman" w:hAnsi="Arial" w:cs="Arial"/>
                <w:position w:val="-4"/>
                <w:sz w:val="24"/>
                <w:szCs w:val="24"/>
              </w:rPr>
              <w:t>8</w:t>
            </w:r>
            <w:r w:rsidRPr="00E5055C">
              <w:rPr>
                <w:rFonts w:ascii="Arial" w:eastAsia="Times New Roman" w:hAnsi="Arial" w:cs="Arial"/>
                <w:spacing w:val="18"/>
                <w:position w:val="-4"/>
                <w:sz w:val="24"/>
                <w:szCs w:val="24"/>
              </w:rPr>
              <w:t xml:space="preserve"> </w:t>
            </w:r>
            <w:r w:rsidRPr="00E5055C">
              <w:rPr>
                <w:rFonts w:ascii="Arial" w:eastAsia="Times New Roman" w:hAnsi="Arial" w:cs="Arial"/>
                <w:position w:val="-1"/>
                <w:sz w:val="24"/>
                <w:szCs w:val="24"/>
              </w:rPr>
              <w:t>0.5g/c</w:t>
            </w:r>
            <w:r w:rsidR="00F04291">
              <w:rPr>
                <w:rFonts w:ascii="Arial" w:eastAsia="Times New Roman" w:hAnsi="Arial" w:cs="Arial"/>
                <w:position w:val="-1"/>
                <w:sz w:val="24"/>
                <w:szCs w:val="24"/>
              </w:rPr>
              <w:t>c</w:t>
            </w:r>
            <w:r w:rsidRPr="00E5055C">
              <w:rPr>
                <w:rFonts w:ascii="Arial" w:eastAsia="Times New Roman" w:hAnsi="Arial" w:cs="Arial"/>
                <w:position w:val="-1"/>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2818AD9C" w14:textId="77777777" w:rsidR="00BF5423" w:rsidRPr="00E5055C" w:rsidRDefault="00BF5423" w:rsidP="002515C8">
            <w:pPr>
              <w:spacing w:before="24" w:after="0"/>
              <w:ind w:left="174" w:right="-20"/>
              <w:rPr>
                <w:rFonts w:ascii="Arial" w:eastAsia="Times New Roman" w:hAnsi="Arial" w:cs="Arial"/>
                <w:sz w:val="24"/>
                <w:szCs w:val="24"/>
              </w:rPr>
            </w:pPr>
            <w:r w:rsidRPr="00E5055C">
              <w:rPr>
                <w:rFonts w:ascii="Arial" w:eastAsia="Times New Roman" w:hAnsi="Arial" w:cs="Arial"/>
                <w:sz w:val="24"/>
                <w:szCs w:val="24"/>
              </w:rPr>
              <w:t>18.21</w:t>
            </w:r>
          </w:p>
        </w:tc>
        <w:tc>
          <w:tcPr>
            <w:tcW w:w="1134" w:type="dxa"/>
            <w:tcBorders>
              <w:top w:val="single" w:sz="4" w:space="0" w:color="000000"/>
              <w:left w:val="single" w:sz="4" w:space="0" w:color="000000"/>
              <w:bottom w:val="single" w:sz="4" w:space="0" w:color="000000"/>
              <w:right w:val="single" w:sz="4" w:space="0" w:color="000000"/>
            </w:tcBorders>
          </w:tcPr>
          <w:p w14:paraId="55C9002E" w14:textId="77777777" w:rsidR="00BF5423" w:rsidRPr="00E5055C" w:rsidRDefault="00BF5423" w:rsidP="002515C8">
            <w:pPr>
              <w:spacing w:before="24" w:after="0"/>
              <w:ind w:left="179" w:right="-20"/>
              <w:rPr>
                <w:rFonts w:ascii="Arial" w:eastAsia="Times New Roman" w:hAnsi="Arial" w:cs="Arial"/>
                <w:sz w:val="24"/>
                <w:szCs w:val="24"/>
              </w:rPr>
            </w:pPr>
            <w:r w:rsidRPr="00E5055C">
              <w:rPr>
                <w:rFonts w:ascii="Arial" w:eastAsia="Times New Roman" w:hAnsi="Arial" w:cs="Arial"/>
                <w:sz w:val="24"/>
                <w:szCs w:val="24"/>
              </w:rPr>
              <w:t>0.78</w:t>
            </w:r>
          </w:p>
        </w:tc>
        <w:tc>
          <w:tcPr>
            <w:tcW w:w="1984" w:type="dxa"/>
            <w:tcBorders>
              <w:top w:val="single" w:sz="4" w:space="0" w:color="000000"/>
              <w:left w:val="single" w:sz="4" w:space="0" w:color="000000"/>
              <w:bottom w:val="single" w:sz="4" w:space="0" w:color="000000"/>
              <w:right w:val="single" w:sz="4" w:space="0" w:color="000000"/>
            </w:tcBorders>
          </w:tcPr>
          <w:p w14:paraId="1B18BBA1" w14:textId="77777777" w:rsidR="00BF5423" w:rsidRPr="00E5055C" w:rsidRDefault="00BF5423" w:rsidP="002515C8">
            <w:pPr>
              <w:spacing w:before="24" w:after="0"/>
              <w:ind w:left="224" w:right="-20"/>
              <w:rPr>
                <w:rFonts w:ascii="Arial" w:eastAsia="Times New Roman" w:hAnsi="Arial" w:cs="Arial"/>
                <w:sz w:val="24"/>
                <w:szCs w:val="24"/>
              </w:rPr>
            </w:pPr>
            <w:r w:rsidRPr="00E5055C">
              <w:rPr>
                <w:rFonts w:ascii="Arial" w:eastAsia="Times New Roman" w:hAnsi="Arial" w:cs="Arial"/>
                <w:sz w:val="24"/>
                <w:szCs w:val="24"/>
              </w:rPr>
              <w:t>5.44</w:t>
            </w:r>
          </w:p>
        </w:tc>
      </w:tr>
      <w:tr w:rsidR="00BF5423" w:rsidRPr="00E5055C" w14:paraId="094FD52B"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006920D9" w14:textId="77777777" w:rsidR="00BF5423" w:rsidRPr="00E5055C" w:rsidRDefault="00BF5423" w:rsidP="002515C8">
            <w:pPr>
              <w:spacing w:after="0"/>
              <w:ind w:left="102" w:right="-20"/>
              <w:rPr>
                <w:rFonts w:ascii="Arial" w:eastAsia="Times New Roman" w:hAnsi="Arial" w:cs="Arial"/>
                <w:sz w:val="24"/>
                <w:szCs w:val="24"/>
              </w:rPr>
            </w:pPr>
            <w:r w:rsidRPr="00E5055C">
              <w:rPr>
                <w:rFonts w:ascii="Arial" w:eastAsia="Times New Roman" w:hAnsi="Arial" w:cs="Arial"/>
                <w:spacing w:val="-1"/>
                <w:position w:val="-1"/>
                <w:sz w:val="24"/>
                <w:szCs w:val="24"/>
              </w:rPr>
              <w:t>O</w:t>
            </w:r>
            <w:r w:rsidRPr="00E5055C">
              <w:rPr>
                <w:rFonts w:ascii="Arial" w:eastAsia="Times New Roman" w:hAnsi="Arial" w:cs="Arial"/>
                <w:position w:val="-1"/>
                <w:sz w:val="24"/>
                <w:szCs w:val="24"/>
              </w:rPr>
              <w:t>il (C</w:t>
            </w:r>
            <w:r w:rsidRPr="00E5055C">
              <w:rPr>
                <w:rFonts w:ascii="Arial" w:eastAsia="Times New Roman" w:hAnsi="Arial" w:cs="Arial"/>
                <w:position w:val="-4"/>
                <w:sz w:val="24"/>
                <w:szCs w:val="24"/>
              </w:rPr>
              <w:t>3</w:t>
            </w:r>
            <w:r w:rsidRPr="00E5055C">
              <w:rPr>
                <w:rFonts w:ascii="Arial" w:eastAsia="Times New Roman" w:hAnsi="Arial" w:cs="Arial"/>
                <w:position w:val="-1"/>
                <w:sz w:val="24"/>
                <w:szCs w:val="24"/>
              </w:rPr>
              <w:t>H</w:t>
            </w:r>
            <w:r w:rsidRPr="00E5055C">
              <w:rPr>
                <w:rFonts w:ascii="Arial" w:eastAsia="Times New Roman" w:hAnsi="Arial" w:cs="Arial"/>
                <w:position w:val="-4"/>
                <w:sz w:val="24"/>
                <w:szCs w:val="24"/>
              </w:rPr>
              <w:t>8</w:t>
            </w:r>
            <w:r w:rsidRPr="00E5055C">
              <w:rPr>
                <w:rFonts w:ascii="Arial" w:eastAsia="Times New Roman" w:hAnsi="Arial" w:cs="Arial"/>
                <w:spacing w:val="18"/>
                <w:position w:val="-4"/>
                <w:sz w:val="24"/>
                <w:szCs w:val="24"/>
              </w:rPr>
              <w:t xml:space="preserve"> </w:t>
            </w:r>
            <w:r w:rsidRPr="00E5055C">
              <w:rPr>
                <w:rFonts w:ascii="Arial" w:eastAsia="Times New Roman" w:hAnsi="Arial" w:cs="Arial"/>
                <w:position w:val="-1"/>
                <w:sz w:val="24"/>
                <w:szCs w:val="24"/>
              </w:rPr>
              <w:t>0.6g/c</w:t>
            </w:r>
            <w:r w:rsidR="00F04291">
              <w:rPr>
                <w:rFonts w:ascii="Arial" w:eastAsia="Times New Roman" w:hAnsi="Arial" w:cs="Arial"/>
                <w:position w:val="-1"/>
                <w:sz w:val="24"/>
                <w:szCs w:val="24"/>
              </w:rPr>
              <w:t>c</w:t>
            </w:r>
            <w:r w:rsidRPr="00E5055C">
              <w:rPr>
                <w:rFonts w:ascii="Arial" w:eastAsia="Times New Roman" w:hAnsi="Arial" w:cs="Arial"/>
                <w:position w:val="-1"/>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5C1DE472" w14:textId="77777777" w:rsidR="00BF5423" w:rsidRPr="00E5055C" w:rsidRDefault="00BF5423" w:rsidP="002515C8">
            <w:pPr>
              <w:spacing w:before="23" w:after="0"/>
              <w:ind w:left="174" w:right="-20"/>
              <w:rPr>
                <w:rFonts w:ascii="Arial" w:eastAsia="Times New Roman" w:hAnsi="Arial" w:cs="Arial"/>
                <w:sz w:val="24"/>
                <w:szCs w:val="24"/>
              </w:rPr>
            </w:pPr>
            <w:r w:rsidRPr="00E5055C">
              <w:rPr>
                <w:rFonts w:ascii="Arial" w:eastAsia="Times New Roman" w:hAnsi="Arial" w:cs="Arial"/>
                <w:sz w:val="24"/>
                <w:szCs w:val="24"/>
              </w:rPr>
              <w:t>21.85</w:t>
            </w:r>
          </w:p>
        </w:tc>
        <w:tc>
          <w:tcPr>
            <w:tcW w:w="1134" w:type="dxa"/>
            <w:tcBorders>
              <w:top w:val="single" w:sz="4" w:space="0" w:color="000000"/>
              <w:left w:val="single" w:sz="4" w:space="0" w:color="000000"/>
              <w:bottom w:val="single" w:sz="4" w:space="0" w:color="000000"/>
              <w:right w:val="single" w:sz="4" w:space="0" w:color="000000"/>
            </w:tcBorders>
          </w:tcPr>
          <w:p w14:paraId="01D1CB6D" w14:textId="77777777" w:rsidR="00BF5423" w:rsidRPr="00E5055C" w:rsidRDefault="00BF5423" w:rsidP="002515C8">
            <w:pPr>
              <w:spacing w:before="23" w:after="0"/>
              <w:ind w:left="179" w:right="-20"/>
              <w:rPr>
                <w:rFonts w:ascii="Arial" w:eastAsia="Times New Roman" w:hAnsi="Arial" w:cs="Arial"/>
                <w:sz w:val="24"/>
                <w:szCs w:val="24"/>
              </w:rPr>
            </w:pPr>
            <w:r w:rsidRPr="00E5055C">
              <w:rPr>
                <w:rFonts w:ascii="Arial" w:eastAsia="Times New Roman" w:hAnsi="Arial" w:cs="Arial"/>
                <w:sz w:val="24"/>
                <w:szCs w:val="24"/>
              </w:rPr>
              <w:t>0.97</w:t>
            </w:r>
          </w:p>
        </w:tc>
        <w:tc>
          <w:tcPr>
            <w:tcW w:w="1984" w:type="dxa"/>
            <w:tcBorders>
              <w:top w:val="single" w:sz="4" w:space="0" w:color="000000"/>
              <w:left w:val="single" w:sz="4" w:space="0" w:color="000000"/>
              <w:bottom w:val="single" w:sz="4" w:space="0" w:color="000000"/>
              <w:right w:val="single" w:sz="4" w:space="0" w:color="000000"/>
            </w:tcBorders>
          </w:tcPr>
          <w:p w14:paraId="6875C693" w14:textId="77777777" w:rsidR="00BF5423" w:rsidRPr="00E5055C" w:rsidRDefault="00BF5423" w:rsidP="002515C8">
            <w:pPr>
              <w:spacing w:before="23" w:after="0"/>
              <w:ind w:left="224" w:right="-20"/>
              <w:rPr>
                <w:rFonts w:ascii="Arial" w:eastAsia="Times New Roman" w:hAnsi="Arial" w:cs="Arial"/>
                <w:sz w:val="24"/>
                <w:szCs w:val="24"/>
              </w:rPr>
            </w:pPr>
            <w:r w:rsidRPr="00E5055C">
              <w:rPr>
                <w:rFonts w:ascii="Arial" w:eastAsia="Times New Roman" w:hAnsi="Arial" w:cs="Arial"/>
                <w:sz w:val="24"/>
                <w:szCs w:val="24"/>
              </w:rPr>
              <w:t>6.53</w:t>
            </w:r>
          </w:p>
        </w:tc>
      </w:tr>
      <w:tr w:rsidR="00BF5423" w:rsidRPr="00E5055C" w14:paraId="7D0B0508"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56B17BFB" w14:textId="77777777" w:rsidR="00BF5423" w:rsidRPr="00E5055C" w:rsidRDefault="00BF5423" w:rsidP="002515C8">
            <w:pPr>
              <w:spacing w:after="0"/>
              <w:ind w:left="102" w:right="-20"/>
              <w:rPr>
                <w:rFonts w:ascii="Arial" w:eastAsia="Times New Roman" w:hAnsi="Arial" w:cs="Arial"/>
                <w:sz w:val="24"/>
                <w:szCs w:val="24"/>
              </w:rPr>
            </w:pPr>
            <w:r w:rsidRPr="00E5055C">
              <w:rPr>
                <w:rFonts w:ascii="Arial" w:eastAsia="Times New Roman" w:hAnsi="Arial" w:cs="Arial"/>
                <w:spacing w:val="-1"/>
                <w:position w:val="-1"/>
                <w:sz w:val="24"/>
                <w:szCs w:val="24"/>
              </w:rPr>
              <w:t>D</w:t>
            </w:r>
            <w:r w:rsidRPr="00E5055C">
              <w:rPr>
                <w:rFonts w:ascii="Arial" w:eastAsia="Times New Roman" w:hAnsi="Arial" w:cs="Arial"/>
                <w:position w:val="-1"/>
                <w:sz w:val="24"/>
                <w:szCs w:val="24"/>
              </w:rPr>
              <w:t>iesel (C</w:t>
            </w:r>
            <w:r w:rsidRPr="00E5055C">
              <w:rPr>
                <w:rFonts w:ascii="Arial" w:eastAsia="Times New Roman" w:hAnsi="Arial" w:cs="Arial"/>
                <w:spacing w:val="-1"/>
                <w:position w:val="-1"/>
                <w:sz w:val="24"/>
                <w:szCs w:val="24"/>
              </w:rPr>
              <w:t>H</w:t>
            </w:r>
            <w:r w:rsidRPr="00E5055C">
              <w:rPr>
                <w:rFonts w:ascii="Arial" w:eastAsia="Times New Roman" w:hAnsi="Arial" w:cs="Arial"/>
                <w:position w:val="-4"/>
                <w:sz w:val="24"/>
                <w:szCs w:val="24"/>
              </w:rPr>
              <w:t xml:space="preserve">1.8 </w:t>
            </w:r>
            <w:r w:rsidRPr="00E5055C">
              <w:rPr>
                <w:rFonts w:ascii="Arial" w:eastAsia="Times New Roman" w:hAnsi="Arial" w:cs="Arial"/>
                <w:position w:val="-1"/>
                <w:sz w:val="24"/>
                <w:szCs w:val="24"/>
              </w:rPr>
              <w:t>0.89 g/c</w:t>
            </w:r>
            <w:r w:rsidR="00F04291">
              <w:rPr>
                <w:rFonts w:ascii="Arial" w:eastAsia="Times New Roman" w:hAnsi="Arial" w:cs="Arial"/>
                <w:position w:val="-1"/>
                <w:sz w:val="24"/>
                <w:szCs w:val="24"/>
              </w:rPr>
              <w:t>c</w:t>
            </w:r>
            <w:r w:rsidRPr="00E5055C">
              <w:rPr>
                <w:rFonts w:ascii="Arial" w:eastAsia="Times New Roman" w:hAnsi="Arial" w:cs="Arial"/>
                <w:position w:val="-1"/>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71EE3036" w14:textId="77777777" w:rsidR="00BF5423" w:rsidRPr="00E5055C" w:rsidRDefault="00BF5423" w:rsidP="002515C8">
            <w:pPr>
              <w:spacing w:before="24" w:after="0"/>
              <w:ind w:left="174" w:right="-20"/>
              <w:rPr>
                <w:rFonts w:ascii="Arial" w:eastAsia="Times New Roman" w:hAnsi="Arial" w:cs="Arial"/>
                <w:sz w:val="24"/>
                <w:szCs w:val="24"/>
              </w:rPr>
            </w:pPr>
            <w:r w:rsidRPr="00E5055C">
              <w:rPr>
                <w:rFonts w:ascii="Arial" w:eastAsia="Times New Roman" w:hAnsi="Arial" w:cs="Arial"/>
                <w:sz w:val="24"/>
                <w:szCs w:val="24"/>
              </w:rPr>
              <w:t>23.30</w:t>
            </w:r>
          </w:p>
        </w:tc>
        <w:tc>
          <w:tcPr>
            <w:tcW w:w="1134" w:type="dxa"/>
            <w:tcBorders>
              <w:top w:val="single" w:sz="4" w:space="0" w:color="000000"/>
              <w:left w:val="single" w:sz="4" w:space="0" w:color="000000"/>
              <w:bottom w:val="single" w:sz="4" w:space="0" w:color="000000"/>
              <w:right w:val="single" w:sz="4" w:space="0" w:color="000000"/>
            </w:tcBorders>
          </w:tcPr>
          <w:p w14:paraId="59BC7443" w14:textId="77777777" w:rsidR="00BF5423" w:rsidRPr="00E5055C" w:rsidRDefault="00BF5423" w:rsidP="002515C8">
            <w:pPr>
              <w:spacing w:before="24" w:after="0"/>
              <w:ind w:left="179" w:right="-20"/>
              <w:rPr>
                <w:rFonts w:ascii="Arial" w:eastAsia="Times New Roman" w:hAnsi="Arial" w:cs="Arial"/>
                <w:sz w:val="24"/>
                <w:szCs w:val="24"/>
              </w:rPr>
            </w:pPr>
            <w:r w:rsidRPr="00E5055C">
              <w:rPr>
                <w:rFonts w:ascii="Arial" w:eastAsia="Times New Roman" w:hAnsi="Arial" w:cs="Arial"/>
                <w:sz w:val="24"/>
                <w:szCs w:val="24"/>
              </w:rPr>
              <w:t>1.08</w:t>
            </w:r>
          </w:p>
        </w:tc>
        <w:tc>
          <w:tcPr>
            <w:tcW w:w="1984" w:type="dxa"/>
            <w:tcBorders>
              <w:top w:val="single" w:sz="4" w:space="0" w:color="000000"/>
              <w:left w:val="single" w:sz="4" w:space="0" w:color="000000"/>
              <w:bottom w:val="single" w:sz="4" w:space="0" w:color="000000"/>
              <w:right w:val="single" w:sz="4" w:space="0" w:color="000000"/>
            </w:tcBorders>
          </w:tcPr>
          <w:p w14:paraId="2DC516DE" w14:textId="77777777" w:rsidR="00BF5423" w:rsidRPr="00E5055C" w:rsidRDefault="00BF5423" w:rsidP="002515C8">
            <w:pPr>
              <w:spacing w:before="24" w:after="0"/>
              <w:ind w:left="224" w:right="-20"/>
              <w:rPr>
                <w:rFonts w:ascii="Arial" w:eastAsia="Times New Roman" w:hAnsi="Arial" w:cs="Arial"/>
                <w:sz w:val="24"/>
                <w:szCs w:val="24"/>
              </w:rPr>
            </w:pPr>
            <w:r w:rsidRPr="00E5055C">
              <w:rPr>
                <w:rFonts w:ascii="Arial" w:eastAsia="Times New Roman" w:hAnsi="Arial" w:cs="Arial"/>
                <w:sz w:val="24"/>
                <w:szCs w:val="24"/>
              </w:rPr>
              <w:t>7.98</w:t>
            </w:r>
          </w:p>
        </w:tc>
      </w:tr>
      <w:tr w:rsidR="00BF5423" w:rsidRPr="000D0AFD" w14:paraId="61CBA336"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2ACD0190" w14:textId="77777777" w:rsidR="00BF5423" w:rsidRPr="005E62C8" w:rsidRDefault="00BF5423" w:rsidP="002515C8">
            <w:pPr>
              <w:spacing w:after="0"/>
              <w:ind w:left="102" w:right="-20"/>
              <w:rPr>
                <w:rFonts w:ascii="Arial" w:eastAsia="Times New Roman" w:hAnsi="Arial" w:cs="Arial"/>
                <w:sz w:val="24"/>
                <w:szCs w:val="24"/>
              </w:rPr>
            </w:pPr>
            <w:r w:rsidRPr="005E62C8">
              <w:rPr>
                <w:rFonts w:ascii="Arial" w:eastAsia="Times New Roman" w:hAnsi="Arial" w:cs="Arial"/>
                <w:position w:val="-1"/>
                <w:sz w:val="24"/>
                <w:szCs w:val="24"/>
              </w:rPr>
              <w:t>CO</w:t>
            </w:r>
            <w:r w:rsidRPr="005E62C8">
              <w:rPr>
                <w:rFonts w:ascii="Arial" w:eastAsia="Times New Roman" w:hAnsi="Arial" w:cs="Arial"/>
                <w:position w:val="-4"/>
                <w:sz w:val="24"/>
                <w:szCs w:val="24"/>
              </w:rPr>
              <w:t>2</w:t>
            </w:r>
            <w:r w:rsidRPr="005E62C8">
              <w:rPr>
                <w:rFonts w:ascii="Arial" w:eastAsia="Times New Roman" w:hAnsi="Arial" w:cs="Arial"/>
                <w:spacing w:val="18"/>
                <w:position w:val="-4"/>
                <w:sz w:val="24"/>
                <w:szCs w:val="24"/>
              </w:rPr>
              <w:t xml:space="preserve"> </w:t>
            </w:r>
            <w:r w:rsidRPr="005E62C8">
              <w:rPr>
                <w:rFonts w:ascii="Arial" w:eastAsia="Times New Roman" w:hAnsi="Arial" w:cs="Arial"/>
                <w:position w:val="-1"/>
                <w:sz w:val="24"/>
                <w:szCs w:val="24"/>
              </w:rPr>
              <w:t>(0.6 g/c</w:t>
            </w:r>
            <w:r w:rsidR="00F04291">
              <w:rPr>
                <w:rFonts w:ascii="Arial" w:eastAsia="Times New Roman" w:hAnsi="Arial" w:cs="Arial"/>
                <w:position w:val="-1"/>
                <w:sz w:val="24"/>
                <w:szCs w:val="24"/>
              </w:rPr>
              <w:t>c</w:t>
            </w:r>
            <w:r w:rsidRPr="005E62C8">
              <w:rPr>
                <w:rFonts w:ascii="Arial" w:eastAsia="Times New Roman" w:hAnsi="Arial" w:cs="Arial"/>
                <w:position w:val="-1"/>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15C1BC52" w14:textId="77777777" w:rsidR="00BF5423" w:rsidRPr="005E62C8" w:rsidRDefault="00BF5423" w:rsidP="002515C8">
            <w:pPr>
              <w:spacing w:before="24" w:after="0"/>
              <w:ind w:left="224" w:right="-20"/>
              <w:rPr>
                <w:rFonts w:ascii="Arial" w:eastAsia="Times New Roman" w:hAnsi="Arial" w:cs="Arial"/>
                <w:sz w:val="24"/>
                <w:szCs w:val="24"/>
              </w:rPr>
            </w:pPr>
            <w:r w:rsidRPr="005E62C8">
              <w:rPr>
                <w:rFonts w:ascii="Arial" w:eastAsia="Times New Roman" w:hAnsi="Arial" w:cs="Arial"/>
                <w:sz w:val="24"/>
                <w:szCs w:val="24"/>
              </w:rPr>
              <w:t>0.03</w:t>
            </w:r>
          </w:p>
        </w:tc>
        <w:tc>
          <w:tcPr>
            <w:tcW w:w="1134" w:type="dxa"/>
            <w:tcBorders>
              <w:top w:val="single" w:sz="4" w:space="0" w:color="000000"/>
              <w:left w:val="single" w:sz="4" w:space="0" w:color="000000"/>
              <w:bottom w:val="single" w:sz="4" w:space="0" w:color="000000"/>
              <w:right w:val="single" w:sz="4" w:space="0" w:color="000000"/>
            </w:tcBorders>
          </w:tcPr>
          <w:p w14:paraId="44624272" w14:textId="77777777" w:rsidR="00BF5423" w:rsidRPr="005E62C8" w:rsidRDefault="00BF5423" w:rsidP="002515C8">
            <w:pPr>
              <w:spacing w:before="24" w:after="0"/>
              <w:ind w:left="129" w:right="-20"/>
              <w:rPr>
                <w:rFonts w:ascii="Arial" w:eastAsia="Times New Roman" w:hAnsi="Arial" w:cs="Arial"/>
                <w:sz w:val="24"/>
                <w:szCs w:val="24"/>
              </w:rPr>
            </w:pPr>
            <w:r w:rsidRPr="005E62C8">
              <w:rPr>
                <w:rFonts w:ascii="Arial" w:eastAsia="Times New Roman" w:hAnsi="Arial" w:cs="Arial"/>
                <w:sz w:val="24"/>
                <w:szCs w:val="24"/>
              </w:rPr>
              <w:t>–0.12</w:t>
            </w:r>
          </w:p>
        </w:tc>
        <w:tc>
          <w:tcPr>
            <w:tcW w:w="1984" w:type="dxa"/>
            <w:tcBorders>
              <w:top w:val="single" w:sz="4" w:space="0" w:color="000000"/>
              <w:left w:val="single" w:sz="4" w:space="0" w:color="000000"/>
              <w:bottom w:val="single" w:sz="4" w:space="0" w:color="000000"/>
              <w:right w:val="single" w:sz="4" w:space="0" w:color="000000"/>
            </w:tcBorders>
          </w:tcPr>
          <w:p w14:paraId="089BF326" w14:textId="77777777" w:rsidR="00BF5423" w:rsidRPr="005E62C8" w:rsidRDefault="00BF5423" w:rsidP="002515C8">
            <w:pPr>
              <w:spacing w:before="24" w:after="0"/>
              <w:ind w:left="224" w:right="-20"/>
              <w:rPr>
                <w:rFonts w:ascii="Arial" w:eastAsia="Times New Roman" w:hAnsi="Arial" w:cs="Arial"/>
                <w:sz w:val="24"/>
                <w:szCs w:val="24"/>
              </w:rPr>
            </w:pPr>
            <w:r w:rsidRPr="005E62C8">
              <w:rPr>
                <w:rFonts w:ascii="Arial" w:eastAsia="Times New Roman" w:hAnsi="Arial" w:cs="Arial"/>
                <w:sz w:val="24"/>
                <w:szCs w:val="24"/>
              </w:rPr>
              <w:t>2.24</w:t>
            </w:r>
          </w:p>
        </w:tc>
      </w:tr>
      <w:tr w:rsidR="00DE2138" w:rsidRPr="000D0AFD" w14:paraId="2209B3FC"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5C41477A" w14:textId="77777777" w:rsidR="00DE2138" w:rsidRPr="005E62C8" w:rsidRDefault="00DE2138" w:rsidP="002515C8">
            <w:pPr>
              <w:ind w:left="102" w:right="-20"/>
              <w:rPr>
                <w:rFonts w:ascii="Arial" w:eastAsia="Times New Roman" w:hAnsi="Arial" w:cs="Arial"/>
                <w:position w:val="-1"/>
                <w:sz w:val="24"/>
                <w:szCs w:val="24"/>
              </w:rPr>
            </w:pPr>
            <w:r w:rsidRPr="005E62C8">
              <w:rPr>
                <w:rFonts w:ascii="Arial" w:eastAsia="Times New Roman" w:hAnsi="Arial" w:cs="Arial"/>
                <w:position w:val="-1"/>
                <w:sz w:val="24"/>
                <w:szCs w:val="24"/>
              </w:rPr>
              <w:t>Water 0 ppm</w:t>
            </w:r>
          </w:p>
        </w:tc>
        <w:tc>
          <w:tcPr>
            <w:tcW w:w="1134" w:type="dxa"/>
            <w:tcBorders>
              <w:top w:val="single" w:sz="4" w:space="0" w:color="000000"/>
              <w:left w:val="single" w:sz="4" w:space="0" w:color="000000"/>
              <w:bottom w:val="single" w:sz="4" w:space="0" w:color="000000"/>
              <w:right w:val="single" w:sz="4" w:space="0" w:color="000000"/>
            </w:tcBorders>
          </w:tcPr>
          <w:p w14:paraId="4F5FECA2" w14:textId="77777777" w:rsidR="00DE2138" w:rsidRPr="005E62C8" w:rsidRDefault="00DE2138" w:rsidP="002515C8">
            <w:pPr>
              <w:spacing w:before="24"/>
              <w:ind w:left="224" w:right="-20"/>
              <w:rPr>
                <w:rFonts w:ascii="Arial" w:eastAsia="Times New Roman" w:hAnsi="Arial" w:cs="Arial"/>
                <w:sz w:val="24"/>
                <w:szCs w:val="24"/>
              </w:rPr>
            </w:pPr>
            <w:r w:rsidRPr="005E62C8">
              <w:rPr>
                <w:rFonts w:ascii="Arial" w:eastAsia="Times New Roman" w:hAnsi="Arial" w:cs="Arial"/>
                <w:sz w:val="24"/>
                <w:szCs w:val="24"/>
              </w:rPr>
              <w:t>22.2</w:t>
            </w:r>
          </w:p>
        </w:tc>
        <w:tc>
          <w:tcPr>
            <w:tcW w:w="1134" w:type="dxa"/>
            <w:tcBorders>
              <w:top w:val="single" w:sz="4" w:space="0" w:color="000000"/>
              <w:left w:val="single" w:sz="4" w:space="0" w:color="000000"/>
              <w:bottom w:val="single" w:sz="4" w:space="0" w:color="000000"/>
              <w:right w:val="single" w:sz="4" w:space="0" w:color="000000"/>
            </w:tcBorders>
          </w:tcPr>
          <w:p w14:paraId="2E05F079" w14:textId="77777777" w:rsidR="00DE2138" w:rsidRPr="005E62C8" w:rsidRDefault="00DE2138" w:rsidP="002515C8">
            <w:pPr>
              <w:spacing w:before="24"/>
              <w:ind w:left="129" w:right="-20"/>
              <w:rPr>
                <w:rFonts w:ascii="Arial" w:eastAsia="Times New Roman" w:hAnsi="Arial" w:cs="Arial"/>
                <w:sz w:val="24"/>
                <w:szCs w:val="24"/>
              </w:rPr>
            </w:pPr>
            <w:r w:rsidRPr="005E62C8">
              <w:rPr>
                <w:rFonts w:ascii="Arial" w:eastAsia="Times New Roman" w:hAnsi="Arial" w:cs="Arial"/>
                <w:sz w:val="24"/>
                <w:szCs w:val="24"/>
              </w:rPr>
              <w:t>1.00</w:t>
            </w:r>
          </w:p>
        </w:tc>
        <w:tc>
          <w:tcPr>
            <w:tcW w:w="1984" w:type="dxa"/>
            <w:tcBorders>
              <w:top w:val="single" w:sz="4" w:space="0" w:color="000000"/>
              <w:left w:val="single" w:sz="4" w:space="0" w:color="000000"/>
              <w:bottom w:val="single" w:sz="4" w:space="0" w:color="000000"/>
              <w:right w:val="single" w:sz="4" w:space="0" w:color="000000"/>
            </w:tcBorders>
          </w:tcPr>
          <w:p w14:paraId="34E721D5" w14:textId="77777777" w:rsidR="00DE2138" w:rsidRPr="005E62C8" w:rsidRDefault="00DE2138" w:rsidP="002515C8">
            <w:pPr>
              <w:spacing w:before="24"/>
              <w:ind w:left="224" w:right="-20"/>
              <w:rPr>
                <w:rFonts w:ascii="Arial" w:eastAsia="Times New Roman" w:hAnsi="Arial" w:cs="Arial"/>
                <w:sz w:val="24"/>
                <w:szCs w:val="24"/>
              </w:rPr>
            </w:pPr>
            <w:r w:rsidRPr="005E62C8">
              <w:rPr>
                <w:rFonts w:ascii="Arial" w:eastAsia="Times New Roman" w:hAnsi="Arial" w:cs="Arial"/>
                <w:sz w:val="24"/>
                <w:szCs w:val="24"/>
              </w:rPr>
              <w:t>7.800</w:t>
            </w:r>
          </w:p>
        </w:tc>
      </w:tr>
      <w:tr w:rsidR="00DE2138" w:rsidRPr="000D0AFD" w14:paraId="0935FA5F" w14:textId="77777777" w:rsidTr="00D940FA">
        <w:trPr>
          <w:trHeight w:hRule="exact" w:val="340"/>
        </w:trPr>
        <w:tc>
          <w:tcPr>
            <w:tcW w:w="3023" w:type="dxa"/>
            <w:tcBorders>
              <w:top w:val="single" w:sz="4" w:space="0" w:color="000000"/>
              <w:left w:val="single" w:sz="4" w:space="0" w:color="000000"/>
              <w:bottom w:val="single" w:sz="4" w:space="0" w:color="000000"/>
              <w:right w:val="single" w:sz="4" w:space="0" w:color="000000"/>
            </w:tcBorders>
          </w:tcPr>
          <w:p w14:paraId="694A8896" w14:textId="77777777" w:rsidR="00DE2138" w:rsidRPr="005E62C8" w:rsidRDefault="00DE2138" w:rsidP="002515C8">
            <w:pPr>
              <w:ind w:left="102" w:right="-20"/>
              <w:rPr>
                <w:rFonts w:ascii="Arial" w:eastAsia="Times New Roman" w:hAnsi="Arial" w:cs="Arial"/>
                <w:position w:val="-1"/>
                <w:sz w:val="24"/>
                <w:szCs w:val="24"/>
              </w:rPr>
            </w:pPr>
            <w:r w:rsidRPr="005E62C8">
              <w:rPr>
                <w:rFonts w:ascii="Arial" w:eastAsia="Times New Roman" w:hAnsi="Arial" w:cs="Arial"/>
                <w:position w:val="-1"/>
                <w:sz w:val="24"/>
                <w:szCs w:val="24"/>
              </w:rPr>
              <w:t>Water 200,000 ppm</w:t>
            </w:r>
          </w:p>
        </w:tc>
        <w:tc>
          <w:tcPr>
            <w:tcW w:w="1134" w:type="dxa"/>
            <w:tcBorders>
              <w:top w:val="single" w:sz="4" w:space="0" w:color="000000"/>
              <w:left w:val="single" w:sz="4" w:space="0" w:color="000000"/>
              <w:bottom w:val="single" w:sz="4" w:space="0" w:color="000000"/>
              <w:right w:val="single" w:sz="4" w:space="0" w:color="000000"/>
            </w:tcBorders>
          </w:tcPr>
          <w:p w14:paraId="6B66CB9D" w14:textId="77777777" w:rsidR="00DE2138" w:rsidRPr="005E62C8" w:rsidRDefault="00DE2138" w:rsidP="002515C8">
            <w:pPr>
              <w:spacing w:before="24"/>
              <w:ind w:left="224" w:right="-20"/>
              <w:rPr>
                <w:rFonts w:ascii="Arial" w:eastAsia="Times New Roman" w:hAnsi="Arial" w:cs="Arial"/>
                <w:sz w:val="24"/>
                <w:szCs w:val="24"/>
              </w:rPr>
            </w:pPr>
            <w:r w:rsidRPr="005E62C8">
              <w:rPr>
                <w:rFonts w:ascii="Arial" w:eastAsia="Times New Roman" w:hAnsi="Arial" w:cs="Arial"/>
                <w:sz w:val="24"/>
                <w:szCs w:val="24"/>
              </w:rPr>
              <w:t>97.2</w:t>
            </w:r>
          </w:p>
        </w:tc>
        <w:tc>
          <w:tcPr>
            <w:tcW w:w="1134" w:type="dxa"/>
            <w:tcBorders>
              <w:top w:val="single" w:sz="4" w:space="0" w:color="000000"/>
              <w:left w:val="single" w:sz="4" w:space="0" w:color="000000"/>
              <w:bottom w:val="single" w:sz="4" w:space="0" w:color="000000"/>
              <w:right w:val="single" w:sz="4" w:space="0" w:color="000000"/>
            </w:tcBorders>
          </w:tcPr>
          <w:p w14:paraId="619E402B" w14:textId="77777777" w:rsidR="00DE2138" w:rsidRPr="005E62C8" w:rsidRDefault="00DE2138" w:rsidP="002515C8">
            <w:pPr>
              <w:spacing w:before="24"/>
              <w:ind w:left="129" w:right="-20"/>
              <w:rPr>
                <w:rFonts w:ascii="Arial" w:eastAsia="Times New Roman" w:hAnsi="Arial" w:cs="Arial"/>
                <w:sz w:val="24"/>
                <w:szCs w:val="24"/>
              </w:rPr>
            </w:pPr>
            <w:r w:rsidRPr="005E62C8">
              <w:rPr>
                <w:rFonts w:ascii="Arial" w:eastAsia="Times New Roman" w:hAnsi="Arial" w:cs="Arial"/>
                <w:sz w:val="24"/>
                <w:szCs w:val="24"/>
              </w:rPr>
              <w:t>0.90</w:t>
            </w:r>
          </w:p>
        </w:tc>
        <w:tc>
          <w:tcPr>
            <w:tcW w:w="1984" w:type="dxa"/>
            <w:tcBorders>
              <w:top w:val="single" w:sz="4" w:space="0" w:color="000000"/>
              <w:left w:val="single" w:sz="4" w:space="0" w:color="000000"/>
              <w:bottom w:val="single" w:sz="4" w:space="0" w:color="000000"/>
              <w:right w:val="single" w:sz="4" w:space="0" w:color="000000"/>
            </w:tcBorders>
          </w:tcPr>
          <w:p w14:paraId="0F108E76" w14:textId="77777777" w:rsidR="00DE2138" w:rsidRPr="005E62C8" w:rsidRDefault="00DE2138" w:rsidP="002515C8">
            <w:pPr>
              <w:spacing w:before="24"/>
              <w:ind w:left="224" w:right="-20"/>
              <w:rPr>
                <w:rFonts w:ascii="Arial" w:eastAsia="Times New Roman" w:hAnsi="Arial" w:cs="Arial"/>
                <w:sz w:val="24"/>
                <w:szCs w:val="24"/>
              </w:rPr>
            </w:pPr>
            <w:r w:rsidRPr="005E62C8">
              <w:rPr>
                <w:rFonts w:ascii="Arial" w:eastAsia="Times New Roman" w:hAnsi="Arial" w:cs="Arial"/>
                <w:sz w:val="24"/>
                <w:szCs w:val="24"/>
              </w:rPr>
              <w:t>7.36</w:t>
            </w:r>
          </w:p>
        </w:tc>
      </w:tr>
    </w:tbl>
    <w:p w14:paraId="0CA2AD05" w14:textId="6B9F50B5" w:rsidR="00D441E2" w:rsidRDefault="006D3299" w:rsidP="002515C8">
      <w:pPr>
        <w:spacing w:after="0"/>
        <w:rPr>
          <w:rFonts w:ascii="Arial" w:eastAsia="Times New Roman" w:hAnsi="Arial" w:cs="Arial"/>
          <w:b/>
          <w:bCs/>
          <w:spacing w:val="-1"/>
          <w:sz w:val="24"/>
          <w:szCs w:val="24"/>
        </w:rPr>
      </w:pPr>
      <w:r>
        <w:rPr>
          <w:rFonts w:ascii="Arial" w:hAnsi="Arial" w:cs="Arial"/>
          <w:b/>
          <w:sz w:val="24"/>
          <w:szCs w:val="24"/>
        </w:rPr>
        <w:br/>
      </w:r>
      <w:r w:rsidR="00D441E2">
        <w:rPr>
          <w:rFonts w:ascii="Arial" w:hAnsi="Arial" w:cs="Arial"/>
          <w:b/>
          <w:sz w:val="24"/>
          <w:szCs w:val="24"/>
        </w:rPr>
        <w:t>ACKNOWLEDGEM</w:t>
      </w:r>
      <w:r w:rsidR="00EE330C">
        <w:rPr>
          <w:rFonts w:ascii="Arial" w:hAnsi="Arial" w:cs="Arial"/>
          <w:b/>
          <w:sz w:val="24"/>
          <w:szCs w:val="24"/>
        </w:rPr>
        <w:t>E</w:t>
      </w:r>
      <w:r w:rsidR="00D441E2">
        <w:rPr>
          <w:rFonts w:ascii="Arial" w:hAnsi="Arial" w:cs="Arial"/>
          <w:b/>
          <w:sz w:val="24"/>
          <w:szCs w:val="24"/>
        </w:rPr>
        <w:t>NT</w:t>
      </w:r>
      <w:r w:rsidR="001C1E48">
        <w:rPr>
          <w:rFonts w:ascii="Arial" w:hAnsi="Arial" w:cs="Arial"/>
          <w:b/>
          <w:sz w:val="24"/>
          <w:szCs w:val="24"/>
        </w:rPr>
        <w:t>S</w:t>
      </w:r>
    </w:p>
    <w:p w14:paraId="57D44ACB" w14:textId="21C5B067" w:rsidR="004550DC" w:rsidRDefault="002D4CE6" w:rsidP="002515C8">
      <w:pPr>
        <w:spacing w:after="0"/>
        <w:rPr>
          <w:rFonts w:ascii="Arial" w:hAnsi="Arial" w:cs="Arial"/>
          <w:sz w:val="24"/>
          <w:szCs w:val="24"/>
        </w:rPr>
      </w:pPr>
      <w:r>
        <w:rPr>
          <w:rFonts w:ascii="Arial" w:eastAsia="Times New Roman" w:hAnsi="Arial" w:cs="Arial"/>
          <w:bCs/>
          <w:spacing w:val="-1"/>
          <w:sz w:val="24"/>
          <w:szCs w:val="24"/>
        </w:rPr>
        <w:t>T</w:t>
      </w:r>
      <w:r w:rsidR="00D441E2">
        <w:rPr>
          <w:rFonts w:ascii="Arial" w:eastAsia="Times New Roman" w:hAnsi="Arial" w:cs="Arial"/>
          <w:bCs/>
          <w:spacing w:val="-1"/>
          <w:sz w:val="24"/>
          <w:szCs w:val="24"/>
        </w:rPr>
        <w:t>hank</w:t>
      </w:r>
      <w:r>
        <w:rPr>
          <w:rFonts w:ascii="Arial" w:eastAsia="Times New Roman" w:hAnsi="Arial" w:cs="Arial"/>
          <w:bCs/>
          <w:spacing w:val="-1"/>
          <w:sz w:val="24"/>
          <w:szCs w:val="24"/>
        </w:rPr>
        <w:t>s to</w:t>
      </w:r>
      <w:r w:rsidR="00D441E2">
        <w:rPr>
          <w:rFonts w:ascii="Arial" w:eastAsia="Times New Roman" w:hAnsi="Arial" w:cs="Arial"/>
          <w:bCs/>
          <w:spacing w:val="-1"/>
          <w:sz w:val="24"/>
          <w:szCs w:val="24"/>
        </w:rPr>
        <w:t xml:space="preserve"> </w:t>
      </w:r>
      <w:r w:rsidRPr="002D4CE6">
        <w:rPr>
          <w:rFonts w:ascii="Arial" w:eastAsia="Times New Roman" w:hAnsi="Arial" w:cs="Arial"/>
          <w:bCs/>
          <w:spacing w:val="-1"/>
          <w:sz w:val="24"/>
          <w:szCs w:val="24"/>
        </w:rPr>
        <w:t xml:space="preserve">Chiara Cavalleri </w:t>
      </w:r>
      <w:r>
        <w:rPr>
          <w:rFonts w:ascii="Arial" w:eastAsia="Times New Roman" w:hAnsi="Arial" w:cs="Arial"/>
          <w:bCs/>
          <w:spacing w:val="-1"/>
          <w:sz w:val="24"/>
          <w:szCs w:val="24"/>
        </w:rPr>
        <w:t xml:space="preserve">of Schlumberger for </w:t>
      </w:r>
      <w:r w:rsidR="009D3005">
        <w:rPr>
          <w:rFonts w:ascii="Arial" w:eastAsia="Times New Roman" w:hAnsi="Arial" w:cs="Arial"/>
          <w:bCs/>
          <w:spacing w:val="-1"/>
          <w:sz w:val="24"/>
          <w:szCs w:val="24"/>
        </w:rPr>
        <w:t xml:space="preserve">contributing content </w:t>
      </w:r>
      <w:r>
        <w:rPr>
          <w:rFonts w:ascii="Arial" w:eastAsia="Times New Roman" w:hAnsi="Arial" w:cs="Arial"/>
          <w:bCs/>
          <w:spacing w:val="-1"/>
          <w:sz w:val="24"/>
          <w:szCs w:val="24"/>
        </w:rPr>
        <w:t>for this article, including Figure</w:t>
      </w:r>
      <w:r w:rsidR="00F04291">
        <w:rPr>
          <w:rFonts w:ascii="Arial" w:eastAsia="Times New Roman" w:hAnsi="Arial" w:cs="Arial"/>
          <w:bCs/>
          <w:spacing w:val="-1"/>
          <w:sz w:val="24"/>
          <w:szCs w:val="24"/>
        </w:rPr>
        <w:t>s 3 and</w:t>
      </w:r>
      <w:r>
        <w:rPr>
          <w:rFonts w:ascii="Arial" w:eastAsia="Times New Roman" w:hAnsi="Arial" w:cs="Arial"/>
          <w:bCs/>
          <w:spacing w:val="-1"/>
          <w:sz w:val="24"/>
          <w:szCs w:val="24"/>
        </w:rPr>
        <w:t xml:space="preserve"> 4</w:t>
      </w:r>
      <w:r w:rsidR="00F04291">
        <w:rPr>
          <w:rFonts w:ascii="Arial" w:eastAsia="Times New Roman" w:hAnsi="Arial" w:cs="Arial"/>
          <w:bCs/>
          <w:spacing w:val="-1"/>
          <w:sz w:val="24"/>
          <w:szCs w:val="24"/>
        </w:rPr>
        <w:t>, and Table 1.</w:t>
      </w:r>
      <w:r w:rsidR="002F7EA6">
        <w:rPr>
          <w:rFonts w:ascii="Arial" w:eastAsia="Times New Roman" w:hAnsi="Arial" w:cs="Arial"/>
          <w:bCs/>
          <w:spacing w:val="-1"/>
          <w:sz w:val="24"/>
          <w:szCs w:val="24"/>
        </w:rPr>
        <w:t xml:space="preserve"> Thanks also </w:t>
      </w:r>
      <w:r w:rsidR="00602584">
        <w:rPr>
          <w:rFonts w:ascii="Arial" w:eastAsia="Times New Roman" w:hAnsi="Arial" w:cs="Arial"/>
          <w:bCs/>
          <w:spacing w:val="-1"/>
          <w:sz w:val="24"/>
          <w:szCs w:val="24"/>
        </w:rPr>
        <w:t xml:space="preserve">to </w:t>
      </w:r>
      <w:r w:rsidR="004E63DF">
        <w:rPr>
          <w:rFonts w:ascii="Arial" w:eastAsia="Times New Roman" w:hAnsi="Arial" w:cs="Arial"/>
          <w:bCs/>
          <w:spacing w:val="-1"/>
          <w:sz w:val="24"/>
          <w:szCs w:val="24"/>
        </w:rPr>
        <w:t xml:space="preserve">Sandra Bleue for </w:t>
      </w:r>
      <w:r w:rsidR="00292FCD">
        <w:rPr>
          <w:rFonts w:ascii="Arial" w:eastAsia="Times New Roman" w:hAnsi="Arial" w:cs="Arial"/>
          <w:bCs/>
          <w:spacing w:val="-1"/>
          <w:sz w:val="24"/>
          <w:szCs w:val="24"/>
        </w:rPr>
        <w:t xml:space="preserve">acting as </w:t>
      </w:r>
      <w:r w:rsidR="004E63DF">
        <w:rPr>
          <w:rFonts w:ascii="Arial" w:eastAsia="Times New Roman" w:hAnsi="Arial" w:cs="Arial"/>
          <w:bCs/>
          <w:spacing w:val="-1"/>
          <w:sz w:val="24"/>
          <w:szCs w:val="24"/>
        </w:rPr>
        <w:t>research assistan</w:t>
      </w:r>
      <w:r w:rsidR="00292FCD">
        <w:rPr>
          <w:rFonts w:ascii="Arial" w:eastAsia="Times New Roman" w:hAnsi="Arial" w:cs="Arial"/>
          <w:bCs/>
          <w:spacing w:val="-1"/>
          <w:sz w:val="24"/>
          <w:szCs w:val="24"/>
        </w:rPr>
        <w:t>t on the Pulsar log and the fast neutron cross section (FNXS) measurement.</w:t>
      </w:r>
    </w:p>
    <w:p w14:paraId="4D4C8CF2" w14:textId="39BE9434" w:rsidR="00982BC9" w:rsidRDefault="00562FD9" w:rsidP="002515C8">
      <w:pPr>
        <w:spacing w:after="0"/>
        <w:rPr>
          <w:rFonts w:ascii="Arial" w:hAnsi="Arial" w:cs="Arial"/>
          <w:b/>
          <w:sz w:val="24"/>
          <w:szCs w:val="24"/>
        </w:rPr>
      </w:pPr>
      <w:r>
        <w:rPr>
          <w:rFonts w:ascii="Arial" w:hAnsi="Arial" w:cs="Arial"/>
          <w:b/>
          <w:sz w:val="24"/>
          <w:szCs w:val="24"/>
        </w:rPr>
        <w:t xml:space="preserve"> </w:t>
      </w:r>
    </w:p>
    <w:p w14:paraId="0CC80D03" w14:textId="0293EBE3" w:rsidR="005630BA" w:rsidRDefault="000D0AFD" w:rsidP="002515C8">
      <w:pPr>
        <w:spacing w:after="0"/>
        <w:rPr>
          <w:rFonts w:ascii="Arial" w:eastAsia="Times New Roman" w:hAnsi="Arial" w:cs="Arial"/>
          <w:b/>
          <w:bCs/>
          <w:spacing w:val="-1"/>
          <w:sz w:val="24"/>
          <w:szCs w:val="24"/>
        </w:rPr>
      </w:pPr>
      <w:r w:rsidRPr="000D0AFD">
        <w:rPr>
          <w:rFonts w:ascii="Arial" w:hAnsi="Arial" w:cs="Arial"/>
          <w:b/>
          <w:sz w:val="24"/>
          <w:szCs w:val="24"/>
        </w:rPr>
        <w:t>REFERENCE</w:t>
      </w:r>
      <w:r w:rsidR="001C1E48">
        <w:rPr>
          <w:rFonts w:ascii="Arial" w:hAnsi="Arial" w:cs="Arial"/>
          <w:b/>
          <w:sz w:val="24"/>
          <w:szCs w:val="24"/>
        </w:rPr>
        <w:t>S</w:t>
      </w:r>
    </w:p>
    <w:p w14:paraId="252EDBEF" w14:textId="5E13FF48" w:rsidR="001C1E48" w:rsidRPr="001C1E48" w:rsidRDefault="005630BA" w:rsidP="002515C8">
      <w:pPr>
        <w:pStyle w:val="ListParagraph"/>
        <w:numPr>
          <w:ilvl w:val="0"/>
          <w:numId w:val="29"/>
        </w:numPr>
        <w:spacing w:after="0"/>
        <w:rPr>
          <w:rFonts w:ascii="Arial" w:hAnsi="Arial" w:cs="Arial"/>
          <w:sz w:val="24"/>
          <w:szCs w:val="24"/>
        </w:rPr>
      </w:pPr>
      <w:r w:rsidRPr="001C1E48">
        <w:rPr>
          <w:rFonts w:ascii="Arial" w:eastAsia="Times New Roman" w:hAnsi="Arial" w:cs="Arial"/>
          <w:bCs/>
          <w:spacing w:val="-1"/>
          <w:sz w:val="24"/>
          <w:szCs w:val="24"/>
        </w:rPr>
        <w:t xml:space="preserve">Fast </w:t>
      </w:r>
      <w:r w:rsidR="00331678" w:rsidRPr="001C1E48">
        <w:rPr>
          <w:rFonts w:ascii="Arial" w:eastAsia="Times New Roman" w:hAnsi="Arial" w:cs="Arial"/>
          <w:bCs/>
          <w:spacing w:val="-1"/>
          <w:sz w:val="24"/>
          <w:szCs w:val="24"/>
        </w:rPr>
        <w:t>Neutron</w:t>
      </w:r>
      <w:r w:rsidRPr="001C1E48">
        <w:rPr>
          <w:rFonts w:ascii="Arial" w:eastAsia="Times New Roman" w:hAnsi="Arial" w:cs="Arial"/>
          <w:bCs/>
          <w:spacing w:val="-1"/>
          <w:sz w:val="24"/>
          <w:szCs w:val="24"/>
        </w:rPr>
        <w:t xml:space="preserve"> Cross-Section </w:t>
      </w:r>
      <w:r w:rsidR="00331678" w:rsidRPr="001C1E48">
        <w:rPr>
          <w:rFonts w:ascii="Arial" w:eastAsia="Times New Roman" w:hAnsi="Arial" w:cs="Arial"/>
          <w:bCs/>
          <w:spacing w:val="-1"/>
          <w:sz w:val="24"/>
          <w:szCs w:val="24"/>
        </w:rPr>
        <w:t>Measurement</w:t>
      </w:r>
      <w:r w:rsidRPr="001C1E48">
        <w:rPr>
          <w:rFonts w:ascii="Arial" w:eastAsia="Times New Roman" w:hAnsi="Arial" w:cs="Arial"/>
          <w:bCs/>
          <w:spacing w:val="-1"/>
          <w:sz w:val="24"/>
          <w:szCs w:val="24"/>
        </w:rPr>
        <w:t xml:space="preserve"> Ph</w:t>
      </w:r>
      <w:r w:rsidR="0091747D" w:rsidRPr="001C1E48">
        <w:rPr>
          <w:rFonts w:ascii="Arial" w:eastAsia="Times New Roman" w:hAnsi="Arial" w:cs="Arial"/>
          <w:bCs/>
          <w:spacing w:val="-1"/>
          <w:sz w:val="24"/>
          <w:szCs w:val="24"/>
        </w:rPr>
        <w:t>ysics</w:t>
      </w:r>
      <w:r w:rsidRPr="001C1E48">
        <w:rPr>
          <w:rFonts w:ascii="Arial" w:eastAsia="Times New Roman" w:hAnsi="Arial" w:cs="Arial"/>
          <w:bCs/>
          <w:spacing w:val="-1"/>
          <w:sz w:val="24"/>
          <w:szCs w:val="24"/>
        </w:rPr>
        <w:t xml:space="preserve"> </w:t>
      </w:r>
      <w:r w:rsidR="0091747D" w:rsidRPr="001C1E48">
        <w:rPr>
          <w:rFonts w:ascii="Arial" w:eastAsia="Times New Roman" w:hAnsi="Arial" w:cs="Arial"/>
          <w:bCs/>
          <w:spacing w:val="-1"/>
          <w:sz w:val="24"/>
          <w:szCs w:val="24"/>
        </w:rPr>
        <w:t>and</w:t>
      </w:r>
      <w:r w:rsidRPr="001C1E48">
        <w:rPr>
          <w:rFonts w:ascii="Arial" w:eastAsia="Times New Roman" w:hAnsi="Arial" w:cs="Arial"/>
          <w:bCs/>
          <w:spacing w:val="-1"/>
          <w:sz w:val="24"/>
          <w:szCs w:val="24"/>
        </w:rPr>
        <w:t xml:space="preserve"> Applications</w:t>
      </w:r>
      <w:r w:rsidR="001C1E48" w:rsidRPr="001C1E48">
        <w:rPr>
          <w:rFonts w:ascii="Arial" w:eastAsia="Times New Roman" w:hAnsi="Arial" w:cs="Arial"/>
          <w:bCs/>
          <w:spacing w:val="-1"/>
          <w:sz w:val="24"/>
          <w:szCs w:val="24"/>
        </w:rPr>
        <w:br/>
      </w:r>
      <w:r w:rsidR="000D0AFD" w:rsidRPr="001C1E48">
        <w:rPr>
          <w:rFonts w:ascii="Arial" w:eastAsia="Times New Roman" w:hAnsi="Arial" w:cs="Arial"/>
          <w:spacing w:val="-3"/>
          <w:sz w:val="24"/>
          <w:szCs w:val="24"/>
        </w:rPr>
        <w:t>Ton</w:t>
      </w:r>
      <w:r w:rsidR="000D0AFD" w:rsidRPr="001C1E48">
        <w:rPr>
          <w:rFonts w:ascii="Arial" w:eastAsia="Times New Roman" w:hAnsi="Arial" w:cs="Arial"/>
          <w:sz w:val="24"/>
          <w:szCs w:val="24"/>
        </w:rPr>
        <w:t>g</w:t>
      </w:r>
      <w:r w:rsidR="00BD4524" w:rsidRPr="001C1E48">
        <w:rPr>
          <w:rFonts w:ascii="Arial" w:eastAsia="Times New Roman" w:hAnsi="Arial" w:cs="Arial"/>
          <w:sz w:val="24"/>
          <w:szCs w:val="24"/>
        </w:rPr>
        <w:t xml:space="preserve"> </w:t>
      </w:r>
      <w:r w:rsidR="000D0AFD" w:rsidRPr="001C1E48">
        <w:rPr>
          <w:rFonts w:ascii="Arial" w:eastAsia="Times New Roman" w:hAnsi="Arial" w:cs="Arial"/>
          <w:spacing w:val="-3"/>
          <w:sz w:val="24"/>
          <w:szCs w:val="24"/>
        </w:rPr>
        <w:t>Zhou</w:t>
      </w:r>
      <w:r w:rsidR="000D0AFD" w:rsidRPr="001C1E48">
        <w:rPr>
          <w:rFonts w:ascii="Arial" w:eastAsia="Times New Roman" w:hAnsi="Arial" w:cs="Arial"/>
          <w:sz w:val="24"/>
          <w:szCs w:val="24"/>
        </w:rPr>
        <w:t>,</w:t>
      </w:r>
      <w:r w:rsidR="00BD4524" w:rsidRPr="001C1E48">
        <w:rPr>
          <w:rFonts w:ascii="Arial" w:eastAsia="Times New Roman" w:hAnsi="Arial" w:cs="Arial"/>
          <w:sz w:val="24"/>
          <w:szCs w:val="24"/>
        </w:rPr>
        <w:t xml:space="preserve"> </w:t>
      </w:r>
      <w:r w:rsidR="000D0AFD" w:rsidRPr="001C1E48">
        <w:rPr>
          <w:rFonts w:ascii="Arial" w:eastAsia="Times New Roman" w:hAnsi="Arial" w:cs="Arial"/>
          <w:spacing w:val="-3"/>
          <w:sz w:val="24"/>
          <w:szCs w:val="24"/>
        </w:rPr>
        <w:t>Da</w:t>
      </w:r>
      <w:r w:rsidR="000D0AFD" w:rsidRPr="001C1E48">
        <w:rPr>
          <w:rFonts w:ascii="Arial" w:eastAsia="Times New Roman" w:hAnsi="Arial" w:cs="Arial"/>
          <w:spacing w:val="-4"/>
          <w:sz w:val="24"/>
          <w:szCs w:val="24"/>
        </w:rPr>
        <w:t>v</w:t>
      </w:r>
      <w:r w:rsidR="000D0AFD" w:rsidRPr="001C1E48">
        <w:rPr>
          <w:rFonts w:ascii="Arial" w:eastAsia="Times New Roman" w:hAnsi="Arial" w:cs="Arial"/>
          <w:spacing w:val="-3"/>
          <w:sz w:val="24"/>
          <w:szCs w:val="24"/>
        </w:rPr>
        <w:t>i</w:t>
      </w:r>
      <w:r w:rsidR="000D0AFD" w:rsidRPr="001C1E48">
        <w:rPr>
          <w:rFonts w:ascii="Arial" w:eastAsia="Times New Roman" w:hAnsi="Arial" w:cs="Arial"/>
          <w:sz w:val="24"/>
          <w:szCs w:val="24"/>
        </w:rPr>
        <w:t>d</w:t>
      </w:r>
      <w:r w:rsidR="00BD4524" w:rsidRPr="001C1E48">
        <w:rPr>
          <w:rFonts w:ascii="Arial" w:eastAsia="Times New Roman" w:hAnsi="Arial" w:cs="Arial"/>
          <w:sz w:val="24"/>
          <w:szCs w:val="24"/>
        </w:rPr>
        <w:t xml:space="preserve"> </w:t>
      </w:r>
      <w:r w:rsidR="000D0AFD" w:rsidRPr="001C1E48">
        <w:rPr>
          <w:rFonts w:ascii="Arial" w:eastAsia="Times New Roman" w:hAnsi="Arial" w:cs="Arial"/>
          <w:spacing w:val="-3"/>
          <w:sz w:val="24"/>
          <w:szCs w:val="24"/>
        </w:rPr>
        <w:t>Ro</w:t>
      </w:r>
      <w:r w:rsidR="004550DC" w:rsidRPr="001C1E48">
        <w:rPr>
          <w:rFonts w:ascii="Arial" w:eastAsia="Times New Roman" w:hAnsi="Arial" w:cs="Arial"/>
          <w:spacing w:val="-3"/>
          <w:sz w:val="24"/>
          <w:szCs w:val="24"/>
        </w:rPr>
        <w:t>se, et al</w:t>
      </w:r>
      <w:r w:rsidR="002E3C47" w:rsidRPr="001C1E48">
        <w:rPr>
          <w:rFonts w:ascii="Arial" w:eastAsia="Times New Roman" w:hAnsi="Arial" w:cs="Arial"/>
          <w:spacing w:val="-3"/>
          <w:sz w:val="24"/>
          <w:szCs w:val="24"/>
        </w:rPr>
        <w:t xml:space="preserve"> </w:t>
      </w:r>
      <w:r w:rsidR="001C1E48" w:rsidRPr="001C1E48">
        <w:rPr>
          <w:rFonts w:ascii="Arial" w:eastAsia="Times New Roman" w:hAnsi="Arial" w:cs="Arial"/>
          <w:spacing w:val="-3"/>
          <w:sz w:val="24"/>
          <w:szCs w:val="24"/>
        </w:rPr>
        <w:br/>
      </w:r>
      <w:r w:rsidR="002E3C47" w:rsidRPr="001C1E48">
        <w:rPr>
          <w:rFonts w:ascii="Arial" w:eastAsia="Times New Roman" w:hAnsi="Arial" w:cs="Arial"/>
          <w:spacing w:val="-3"/>
          <w:sz w:val="24"/>
          <w:szCs w:val="24"/>
        </w:rPr>
        <w:t>SPWLA 57</w:t>
      </w:r>
      <w:r w:rsidR="002E3C47" w:rsidRPr="001C1E48">
        <w:rPr>
          <w:rFonts w:ascii="Arial" w:eastAsia="Times New Roman" w:hAnsi="Arial" w:cs="Arial"/>
          <w:spacing w:val="-3"/>
          <w:sz w:val="24"/>
          <w:szCs w:val="24"/>
          <w:vertAlign w:val="superscript"/>
        </w:rPr>
        <w:t>th</w:t>
      </w:r>
      <w:r w:rsidR="002E3C47" w:rsidRPr="001C1E48">
        <w:rPr>
          <w:rFonts w:ascii="Arial" w:eastAsia="Times New Roman" w:hAnsi="Arial" w:cs="Arial"/>
          <w:spacing w:val="-3"/>
          <w:sz w:val="24"/>
          <w:szCs w:val="24"/>
        </w:rPr>
        <w:t xml:space="preserve"> Annual Symposium, 25 – 29 June 2016 </w:t>
      </w:r>
      <w:r w:rsidR="001C1E48">
        <w:rPr>
          <w:rFonts w:ascii="Arial" w:eastAsia="Times New Roman" w:hAnsi="Arial" w:cs="Arial"/>
          <w:spacing w:val="-3"/>
          <w:sz w:val="24"/>
          <w:szCs w:val="24"/>
        </w:rPr>
        <w:br/>
      </w:r>
    </w:p>
    <w:p w14:paraId="06E368A2" w14:textId="78AB2ADB" w:rsidR="00401912" w:rsidRPr="001C1E48" w:rsidRDefault="001C1E48" w:rsidP="002515C8">
      <w:pPr>
        <w:pStyle w:val="ListParagraph"/>
        <w:numPr>
          <w:ilvl w:val="0"/>
          <w:numId w:val="29"/>
        </w:numPr>
        <w:spacing w:after="0"/>
        <w:rPr>
          <w:rFonts w:ascii="Arial" w:hAnsi="Arial" w:cs="Arial"/>
          <w:sz w:val="24"/>
          <w:szCs w:val="24"/>
        </w:rPr>
      </w:pPr>
      <w:r w:rsidRPr="001C1E48">
        <w:rPr>
          <w:rFonts w:ascii="Arial" w:hAnsi="Arial" w:cs="Arial"/>
          <w:sz w:val="24"/>
          <w:szCs w:val="24"/>
        </w:rPr>
        <w:t>CO2 Data</w:t>
      </w:r>
      <w:r>
        <w:rPr>
          <w:rFonts w:ascii="Arial" w:hAnsi="Arial" w:cs="Arial"/>
          <w:sz w:val="24"/>
          <w:szCs w:val="24"/>
        </w:rPr>
        <w:t>, Phases,</w:t>
      </w:r>
      <w:r w:rsidRPr="001C1E48">
        <w:rPr>
          <w:rFonts w:ascii="Arial" w:hAnsi="Arial" w:cs="Arial"/>
          <w:sz w:val="24"/>
          <w:szCs w:val="24"/>
        </w:rPr>
        <w:t xml:space="preserve"> Sources, Uses</w:t>
      </w:r>
      <w:r>
        <w:rPr>
          <w:rFonts w:ascii="Arial" w:hAnsi="Arial" w:cs="Arial"/>
          <w:sz w:val="24"/>
          <w:szCs w:val="24"/>
        </w:rPr>
        <w:br/>
        <w:t>Various Wikipedia pages</w:t>
      </w:r>
      <w:r w:rsidRPr="001C1E48">
        <w:rPr>
          <w:rFonts w:ascii="Arial" w:hAnsi="Arial" w:cs="Arial"/>
          <w:sz w:val="24"/>
          <w:szCs w:val="24"/>
        </w:rPr>
        <w:br/>
      </w:r>
    </w:p>
    <w:sectPr w:rsidR="00401912" w:rsidRPr="001C1E48">
      <w:footerReference w:type="even"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792EA" w14:textId="77777777" w:rsidR="00CF531C" w:rsidRDefault="00CF531C" w:rsidP="002E5B0B">
      <w:pPr>
        <w:spacing w:after="0" w:line="240" w:lineRule="auto"/>
      </w:pPr>
      <w:r>
        <w:separator/>
      </w:r>
    </w:p>
  </w:endnote>
  <w:endnote w:type="continuationSeparator" w:id="0">
    <w:p w14:paraId="7781DE57" w14:textId="77777777" w:rsidR="00CF531C" w:rsidRDefault="00CF531C" w:rsidP="002E5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0243E" w14:textId="77777777" w:rsidR="002E5B0B" w:rsidRDefault="002E5B0B">
    <w:pPr>
      <w:pStyle w:val="Footer"/>
    </w:pPr>
    <w:r>
      <w:rPr>
        <w:noProof/>
      </w:rPr>
      <mc:AlternateContent>
        <mc:Choice Requires="wps">
          <w:drawing>
            <wp:anchor distT="0" distB="0" distL="0" distR="0" simplePos="0" relativeHeight="251659264" behindDoc="0" locked="0" layoutInCell="1" allowOverlap="1" wp14:anchorId="542F5160" wp14:editId="3651C1B1">
              <wp:simplePos x="635" y="635"/>
              <wp:positionH relativeFrom="column">
                <wp:align>center</wp:align>
              </wp:positionH>
              <wp:positionV relativeFrom="paragraph">
                <wp:posOffset>635</wp:posOffset>
              </wp:positionV>
              <wp:extent cx="443865" cy="443865"/>
              <wp:effectExtent l="0" t="0" r="4445" b="18415"/>
              <wp:wrapSquare wrapText="bothSides"/>
              <wp:docPr id="5" name="Text Box 5" descr="Schlumberger-Private">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BB912F" w14:textId="77777777" w:rsidR="002E5B0B" w:rsidRPr="002E5B0B" w:rsidRDefault="002E5B0B">
                          <w:pPr>
                            <w:rPr>
                              <w:rFonts w:ascii="Calibri" w:eastAsia="Calibri" w:hAnsi="Calibri" w:cs="Calibri"/>
                              <w:noProof/>
                              <w:color w:val="000000"/>
                              <w:sz w:val="20"/>
                              <w:szCs w:val="20"/>
                            </w:rPr>
                          </w:pPr>
                          <w:r w:rsidRPr="002E5B0B">
                            <w:rPr>
                              <w:rFonts w:ascii="Calibri" w:eastAsia="Calibri" w:hAnsi="Calibri" w:cs="Calibri"/>
                              <w:noProof/>
                              <w:color w:val="000000"/>
                              <w:sz w:val="20"/>
                              <w:szCs w:val="20"/>
                            </w:rPr>
                            <w:t>Schlumberger-Private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2F5160" id="_x0000_t202" coordsize="21600,21600" o:spt="202" path="m,l,21600r21600,l21600,xe">
              <v:stroke joinstyle="miter"/>
              <v:path gradientshapeok="t" o:connecttype="rect"/>
            </v:shapetype>
            <v:shape id="Text Box 5" o:spid="_x0000_s1026" type="#_x0000_t202" alt="Schlumberger-Privat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6BB912F" w14:textId="77777777" w:rsidR="002E5B0B" w:rsidRPr="002E5B0B" w:rsidRDefault="002E5B0B">
                    <w:pPr>
                      <w:rPr>
                        <w:rFonts w:ascii="Calibri" w:eastAsia="Calibri" w:hAnsi="Calibri" w:cs="Calibri"/>
                        <w:noProof/>
                        <w:color w:val="000000"/>
                        <w:sz w:val="20"/>
                        <w:szCs w:val="20"/>
                      </w:rPr>
                    </w:pPr>
                    <w:r w:rsidRPr="002E5B0B">
                      <w:rPr>
                        <w:rFonts w:ascii="Calibri" w:eastAsia="Calibri" w:hAnsi="Calibri" w:cs="Calibri"/>
                        <w:noProof/>
                        <w:color w:val="000000"/>
                        <w:sz w:val="20"/>
                        <w:szCs w:val="20"/>
                      </w:rPr>
                      <w:t>Schlumberger-Private</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C57E2" w14:textId="77777777" w:rsidR="002E5B0B" w:rsidRDefault="002E5B0B">
    <w:pPr>
      <w:pStyle w:val="Footer"/>
    </w:pPr>
    <w:r>
      <w:rPr>
        <w:noProof/>
      </w:rPr>
      <mc:AlternateContent>
        <mc:Choice Requires="wps">
          <w:drawing>
            <wp:anchor distT="0" distB="0" distL="0" distR="0" simplePos="0" relativeHeight="251658240" behindDoc="0" locked="0" layoutInCell="1" allowOverlap="1" wp14:anchorId="4795C522" wp14:editId="57B8940C">
              <wp:simplePos x="635" y="635"/>
              <wp:positionH relativeFrom="column">
                <wp:align>center</wp:align>
              </wp:positionH>
              <wp:positionV relativeFrom="paragraph">
                <wp:posOffset>635</wp:posOffset>
              </wp:positionV>
              <wp:extent cx="443865" cy="443865"/>
              <wp:effectExtent l="0" t="0" r="4445" b="18415"/>
              <wp:wrapSquare wrapText="bothSides"/>
              <wp:docPr id="3" name="Text Box 3" descr="Schlumberger-Private">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4835F" w14:textId="77777777" w:rsidR="002E5B0B" w:rsidRPr="002E5B0B" w:rsidRDefault="002E5B0B">
                          <w:pPr>
                            <w:rPr>
                              <w:rFonts w:ascii="Calibri" w:eastAsia="Calibri" w:hAnsi="Calibri" w:cs="Calibri"/>
                              <w:noProof/>
                              <w:color w:val="000000"/>
                              <w:sz w:val="20"/>
                              <w:szCs w:val="20"/>
                            </w:rPr>
                          </w:pPr>
                          <w:r w:rsidRPr="002E5B0B">
                            <w:rPr>
                              <w:rFonts w:ascii="Calibri" w:eastAsia="Calibri" w:hAnsi="Calibri" w:cs="Calibri"/>
                              <w:noProof/>
                              <w:color w:val="000000"/>
                              <w:sz w:val="20"/>
                              <w:szCs w:val="20"/>
                            </w:rPr>
                            <w:t>Schlumberger-Private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95C522" id="_x0000_t202" coordsize="21600,21600" o:spt="202" path="m,l,21600r21600,l21600,xe">
              <v:stroke joinstyle="miter"/>
              <v:path gradientshapeok="t" o:connecttype="rect"/>
            </v:shapetype>
            <v:shape id="Text Box 3" o:spid="_x0000_s1027" type="#_x0000_t202" alt="Schlumberger-Privat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F14835F" w14:textId="77777777" w:rsidR="002E5B0B" w:rsidRPr="002E5B0B" w:rsidRDefault="002E5B0B">
                    <w:pPr>
                      <w:rPr>
                        <w:rFonts w:ascii="Calibri" w:eastAsia="Calibri" w:hAnsi="Calibri" w:cs="Calibri"/>
                        <w:noProof/>
                        <w:color w:val="000000"/>
                        <w:sz w:val="20"/>
                        <w:szCs w:val="20"/>
                      </w:rPr>
                    </w:pPr>
                    <w:r w:rsidRPr="002E5B0B">
                      <w:rPr>
                        <w:rFonts w:ascii="Calibri" w:eastAsia="Calibri" w:hAnsi="Calibri" w:cs="Calibri"/>
                        <w:noProof/>
                        <w:color w:val="000000"/>
                        <w:sz w:val="20"/>
                        <w:szCs w:val="20"/>
                      </w:rPr>
                      <w:t>Schlumberger-Private</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127F1" w14:textId="77777777" w:rsidR="00CF531C" w:rsidRDefault="00CF531C" w:rsidP="002E5B0B">
      <w:pPr>
        <w:spacing w:after="0" w:line="240" w:lineRule="auto"/>
      </w:pPr>
      <w:r>
        <w:separator/>
      </w:r>
    </w:p>
  </w:footnote>
  <w:footnote w:type="continuationSeparator" w:id="0">
    <w:p w14:paraId="09E320C3" w14:textId="77777777" w:rsidR="00CF531C" w:rsidRDefault="00CF531C" w:rsidP="002E5B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850"/>
    <w:multiLevelType w:val="multilevel"/>
    <w:tmpl w:val="2CB4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F1500"/>
    <w:multiLevelType w:val="hybridMultilevel"/>
    <w:tmpl w:val="3594E1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CA24E51"/>
    <w:multiLevelType w:val="multilevel"/>
    <w:tmpl w:val="9882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436BB7"/>
    <w:multiLevelType w:val="multilevel"/>
    <w:tmpl w:val="3DC8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D7310D"/>
    <w:multiLevelType w:val="multilevel"/>
    <w:tmpl w:val="D3B8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767F61"/>
    <w:multiLevelType w:val="multilevel"/>
    <w:tmpl w:val="0338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AA7F9F"/>
    <w:multiLevelType w:val="multilevel"/>
    <w:tmpl w:val="9D98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8152E1"/>
    <w:multiLevelType w:val="multilevel"/>
    <w:tmpl w:val="9A64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EE0760"/>
    <w:multiLevelType w:val="multilevel"/>
    <w:tmpl w:val="2C78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2320CD"/>
    <w:multiLevelType w:val="multilevel"/>
    <w:tmpl w:val="0C60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DE677C"/>
    <w:multiLevelType w:val="multilevel"/>
    <w:tmpl w:val="7F40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B61777"/>
    <w:multiLevelType w:val="multilevel"/>
    <w:tmpl w:val="E82A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EC189C"/>
    <w:multiLevelType w:val="multilevel"/>
    <w:tmpl w:val="ADBA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E5786A"/>
    <w:multiLevelType w:val="multilevel"/>
    <w:tmpl w:val="811E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2D5455"/>
    <w:multiLevelType w:val="hybridMultilevel"/>
    <w:tmpl w:val="B0900A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482667F"/>
    <w:multiLevelType w:val="multilevel"/>
    <w:tmpl w:val="B038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D63C25"/>
    <w:multiLevelType w:val="multilevel"/>
    <w:tmpl w:val="2AD2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0D4B7E"/>
    <w:multiLevelType w:val="multilevel"/>
    <w:tmpl w:val="EB0E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AF3E00"/>
    <w:multiLevelType w:val="multilevel"/>
    <w:tmpl w:val="A2B8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134DDC"/>
    <w:multiLevelType w:val="multilevel"/>
    <w:tmpl w:val="5282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B51E98"/>
    <w:multiLevelType w:val="multilevel"/>
    <w:tmpl w:val="E174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3C2574"/>
    <w:multiLevelType w:val="multilevel"/>
    <w:tmpl w:val="2758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413928"/>
    <w:multiLevelType w:val="multilevel"/>
    <w:tmpl w:val="F7CE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46072E"/>
    <w:multiLevelType w:val="multilevel"/>
    <w:tmpl w:val="37CA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290FE0"/>
    <w:multiLevelType w:val="multilevel"/>
    <w:tmpl w:val="819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052F8A"/>
    <w:multiLevelType w:val="multilevel"/>
    <w:tmpl w:val="18C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C73625"/>
    <w:multiLevelType w:val="multilevel"/>
    <w:tmpl w:val="D9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0569D2"/>
    <w:multiLevelType w:val="multilevel"/>
    <w:tmpl w:val="DB08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C10F78"/>
    <w:multiLevelType w:val="multilevel"/>
    <w:tmpl w:val="68A4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num>
  <w:num w:numId="3">
    <w:abstractNumId w:val="8"/>
  </w:num>
  <w:num w:numId="4">
    <w:abstractNumId w:val="21"/>
  </w:num>
  <w:num w:numId="5">
    <w:abstractNumId w:val="28"/>
  </w:num>
  <w:num w:numId="6">
    <w:abstractNumId w:val="24"/>
  </w:num>
  <w:num w:numId="7">
    <w:abstractNumId w:val="18"/>
  </w:num>
  <w:num w:numId="8">
    <w:abstractNumId w:val="23"/>
  </w:num>
  <w:num w:numId="9">
    <w:abstractNumId w:val="0"/>
  </w:num>
  <w:num w:numId="10">
    <w:abstractNumId w:val="16"/>
  </w:num>
  <w:num w:numId="11">
    <w:abstractNumId w:val="6"/>
  </w:num>
  <w:num w:numId="12">
    <w:abstractNumId w:val="2"/>
  </w:num>
  <w:num w:numId="13">
    <w:abstractNumId w:val="26"/>
  </w:num>
  <w:num w:numId="14">
    <w:abstractNumId w:val="20"/>
  </w:num>
  <w:num w:numId="15">
    <w:abstractNumId w:val="15"/>
  </w:num>
  <w:num w:numId="16">
    <w:abstractNumId w:val="7"/>
  </w:num>
  <w:num w:numId="17">
    <w:abstractNumId w:val="11"/>
  </w:num>
  <w:num w:numId="18">
    <w:abstractNumId w:val="10"/>
  </w:num>
  <w:num w:numId="19">
    <w:abstractNumId w:val="4"/>
  </w:num>
  <w:num w:numId="20">
    <w:abstractNumId w:val="22"/>
  </w:num>
  <w:num w:numId="21">
    <w:abstractNumId w:val="25"/>
  </w:num>
  <w:num w:numId="22">
    <w:abstractNumId w:val="19"/>
  </w:num>
  <w:num w:numId="23">
    <w:abstractNumId w:val="5"/>
  </w:num>
  <w:num w:numId="24">
    <w:abstractNumId w:val="13"/>
  </w:num>
  <w:num w:numId="25">
    <w:abstractNumId w:val="27"/>
  </w:num>
  <w:num w:numId="26">
    <w:abstractNumId w:val="12"/>
  </w:num>
  <w:num w:numId="27">
    <w:abstractNumId w:val="3"/>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isplayBackgroundShape/>
  <w:proofState w:spelling="clean" w:grammar="clean"/>
  <w:documentProtection w:edit="readOnly" w:enforcement="1" w:cryptProviderType="rsaAES" w:cryptAlgorithmClass="hash" w:cryptAlgorithmType="typeAny" w:cryptAlgorithmSid="14" w:cryptSpinCount="100000" w:hash="bb5wbuhDXhMWdO/joB842KVLVyaGdYqpgs3ubV3Ef1cE5FeXndhCklL1R0zljIUptl2TZM8Dt3yCHz6BmsVaww==" w:salt="bgRUEt06X7U9uVd495FnY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5FB"/>
    <w:rsid w:val="000231AC"/>
    <w:rsid w:val="00027C5C"/>
    <w:rsid w:val="000474D4"/>
    <w:rsid w:val="00050731"/>
    <w:rsid w:val="000638B0"/>
    <w:rsid w:val="00067F80"/>
    <w:rsid w:val="00071DB4"/>
    <w:rsid w:val="00082D65"/>
    <w:rsid w:val="00084D93"/>
    <w:rsid w:val="000A5CA1"/>
    <w:rsid w:val="000B4F18"/>
    <w:rsid w:val="000B763B"/>
    <w:rsid w:val="000C3B86"/>
    <w:rsid w:val="000C3C3D"/>
    <w:rsid w:val="000D0AFD"/>
    <w:rsid w:val="000D6CC3"/>
    <w:rsid w:val="000E21A5"/>
    <w:rsid w:val="000E2D10"/>
    <w:rsid w:val="000E5BEF"/>
    <w:rsid w:val="000E6F29"/>
    <w:rsid w:val="000F28F3"/>
    <w:rsid w:val="000F2E06"/>
    <w:rsid w:val="000F6EF0"/>
    <w:rsid w:val="0010206F"/>
    <w:rsid w:val="00103662"/>
    <w:rsid w:val="001208C6"/>
    <w:rsid w:val="00120984"/>
    <w:rsid w:val="00125030"/>
    <w:rsid w:val="00130A47"/>
    <w:rsid w:val="0013173F"/>
    <w:rsid w:val="00135594"/>
    <w:rsid w:val="00161053"/>
    <w:rsid w:val="00161AC3"/>
    <w:rsid w:val="00195181"/>
    <w:rsid w:val="0019749D"/>
    <w:rsid w:val="001A3C35"/>
    <w:rsid w:val="001A54D0"/>
    <w:rsid w:val="001B6110"/>
    <w:rsid w:val="001B6C3A"/>
    <w:rsid w:val="001C1E48"/>
    <w:rsid w:val="001C2510"/>
    <w:rsid w:val="001C2BFC"/>
    <w:rsid w:val="001C4216"/>
    <w:rsid w:val="001D2EC9"/>
    <w:rsid w:val="001D595B"/>
    <w:rsid w:val="001E27DD"/>
    <w:rsid w:val="001E2CBE"/>
    <w:rsid w:val="001F59E2"/>
    <w:rsid w:val="001F6620"/>
    <w:rsid w:val="00205E4A"/>
    <w:rsid w:val="00231D22"/>
    <w:rsid w:val="00232AF9"/>
    <w:rsid w:val="00250B9F"/>
    <w:rsid w:val="002515C8"/>
    <w:rsid w:val="00255485"/>
    <w:rsid w:val="00256435"/>
    <w:rsid w:val="00292FCD"/>
    <w:rsid w:val="002A1593"/>
    <w:rsid w:val="002B1E9E"/>
    <w:rsid w:val="002C01AB"/>
    <w:rsid w:val="002D04BF"/>
    <w:rsid w:val="002D3AE1"/>
    <w:rsid w:val="002D4CE6"/>
    <w:rsid w:val="002E32AD"/>
    <w:rsid w:val="002E3C47"/>
    <w:rsid w:val="002E5B0B"/>
    <w:rsid w:val="002E6079"/>
    <w:rsid w:val="002F7EA6"/>
    <w:rsid w:val="00315A2D"/>
    <w:rsid w:val="00330F09"/>
    <w:rsid w:val="00331678"/>
    <w:rsid w:val="00336F57"/>
    <w:rsid w:val="00355768"/>
    <w:rsid w:val="00362628"/>
    <w:rsid w:val="00365F84"/>
    <w:rsid w:val="00367C40"/>
    <w:rsid w:val="00370F49"/>
    <w:rsid w:val="00391F28"/>
    <w:rsid w:val="00395182"/>
    <w:rsid w:val="00395B64"/>
    <w:rsid w:val="003963DC"/>
    <w:rsid w:val="003A2780"/>
    <w:rsid w:val="003C023D"/>
    <w:rsid w:val="003C60D4"/>
    <w:rsid w:val="003D1157"/>
    <w:rsid w:val="003D3590"/>
    <w:rsid w:val="003D45A2"/>
    <w:rsid w:val="003D7F27"/>
    <w:rsid w:val="003E05BC"/>
    <w:rsid w:val="003E6A34"/>
    <w:rsid w:val="00401912"/>
    <w:rsid w:val="0041232C"/>
    <w:rsid w:val="004411A1"/>
    <w:rsid w:val="00441E78"/>
    <w:rsid w:val="00447A16"/>
    <w:rsid w:val="00447BAB"/>
    <w:rsid w:val="004515FB"/>
    <w:rsid w:val="004550DC"/>
    <w:rsid w:val="00457A62"/>
    <w:rsid w:val="00466A40"/>
    <w:rsid w:val="004728E0"/>
    <w:rsid w:val="00480359"/>
    <w:rsid w:val="0048299E"/>
    <w:rsid w:val="004846D5"/>
    <w:rsid w:val="004A1C2D"/>
    <w:rsid w:val="004A3909"/>
    <w:rsid w:val="004B02C8"/>
    <w:rsid w:val="004B3AF1"/>
    <w:rsid w:val="004B5788"/>
    <w:rsid w:val="004D55EE"/>
    <w:rsid w:val="004E0724"/>
    <w:rsid w:val="004E569E"/>
    <w:rsid w:val="004E63DF"/>
    <w:rsid w:val="004E7429"/>
    <w:rsid w:val="004F403E"/>
    <w:rsid w:val="005121EB"/>
    <w:rsid w:val="005317C1"/>
    <w:rsid w:val="0054060B"/>
    <w:rsid w:val="00540A9C"/>
    <w:rsid w:val="005428BE"/>
    <w:rsid w:val="005530E8"/>
    <w:rsid w:val="00554B22"/>
    <w:rsid w:val="0056240E"/>
    <w:rsid w:val="00562FD9"/>
    <w:rsid w:val="005630BA"/>
    <w:rsid w:val="005640AD"/>
    <w:rsid w:val="0056444A"/>
    <w:rsid w:val="005649DF"/>
    <w:rsid w:val="0057377C"/>
    <w:rsid w:val="005751AD"/>
    <w:rsid w:val="005859B6"/>
    <w:rsid w:val="005A2F4D"/>
    <w:rsid w:val="005A76F0"/>
    <w:rsid w:val="005B2166"/>
    <w:rsid w:val="005B7E11"/>
    <w:rsid w:val="005C0E03"/>
    <w:rsid w:val="005E62C8"/>
    <w:rsid w:val="00602584"/>
    <w:rsid w:val="00605887"/>
    <w:rsid w:val="00607E17"/>
    <w:rsid w:val="00613455"/>
    <w:rsid w:val="006158E1"/>
    <w:rsid w:val="00617C3E"/>
    <w:rsid w:val="00617EB1"/>
    <w:rsid w:val="006233AA"/>
    <w:rsid w:val="00671F55"/>
    <w:rsid w:val="00672E2E"/>
    <w:rsid w:val="00673876"/>
    <w:rsid w:val="0068631F"/>
    <w:rsid w:val="00696C4C"/>
    <w:rsid w:val="006A0A4F"/>
    <w:rsid w:val="006A6A15"/>
    <w:rsid w:val="006B0618"/>
    <w:rsid w:val="006B4171"/>
    <w:rsid w:val="006C0F51"/>
    <w:rsid w:val="006C7512"/>
    <w:rsid w:val="006C7D00"/>
    <w:rsid w:val="006D3299"/>
    <w:rsid w:val="006D7388"/>
    <w:rsid w:val="006F0877"/>
    <w:rsid w:val="006F2A0C"/>
    <w:rsid w:val="006F3A49"/>
    <w:rsid w:val="006F78EA"/>
    <w:rsid w:val="00703481"/>
    <w:rsid w:val="007037E0"/>
    <w:rsid w:val="007067E2"/>
    <w:rsid w:val="00735C38"/>
    <w:rsid w:val="00754CAA"/>
    <w:rsid w:val="00755BCE"/>
    <w:rsid w:val="00757589"/>
    <w:rsid w:val="00761C58"/>
    <w:rsid w:val="00764A5D"/>
    <w:rsid w:val="007875B5"/>
    <w:rsid w:val="0079044E"/>
    <w:rsid w:val="0079224A"/>
    <w:rsid w:val="007936FD"/>
    <w:rsid w:val="007A17A0"/>
    <w:rsid w:val="007A6E03"/>
    <w:rsid w:val="007C2879"/>
    <w:rsid w:val="007D0285"/>
    <w:rsid w:val="007E5DC9"/>
    <w:rsid w:val="007F00E6"/>
    <w:rsid w:val="00800060"/>
    <w:rsid w:val="00800622"/>
    <w:rsid w:val="00804777"/>
    <w:rsid w:val="008061A0"/>
    <w:rsid w:val="00812F4A"/>
    <w:rsid w:val="00820B5A"/>
    <w:rsid w:val="00855439"/>
    <w:rsid w:val="00855687"/>
    <w:rsid w:val="008735C7"/>
    <w:rsid w:val="0088657D"/>
    <w:rsid w:val="008905D6"/>
    <w:rsid w:val="008B07EC"/>
    <w:rsid w:val="008C2BAC"/>
    <w:rsid w:val="008D560A"/>
    <w:rsid w:val="008E7074"/>
    <w:rsid w:val="00905523"/>
    <w:rsid w:val="0091130F"/>
    <w:rsid w:val="0091747D"/>
    <w:rsid w:val="00921494"/>
    <w:rsid w:val="00942C2F"/>
    <w:rsid w:val="00947B40"/>
    <w:rsid w:val="00954CBC"/>
    <w:rsid w:val="0095540B"/>
    <w:rsid w:val="00961541"/>
    <w:rsid w:val="00971104"/>
    <w:rsid w:val="00974F59"/>
    <w:rsid w:val="00982BBE"/>
    <w:rsid w:val="00982BC9"/>
    <w:rsid w:val="00985986"/>
    <w:rsid w:val="00996F43"/>
    <w:rsid w:val="009B0B74"/>
    <w:rsid w:val="009B3124"/>
    <w:rsid w:val="009B639D"/>
    <w:rsid w:val="009C1CE2"/>
    <w:rsid w:val="009C3BC0"/>
    <w:rsid w:val="009C634C"/>
    <w:rsid w:val="009D3005"/>
    <w:rsid w:val="009D6509"/>
    <w:rsid w:val="009E595E"/>
    <w:rsid w:val="00A01802"/>
    <w:rsid w:val="00A021C9"/>
    <w:rsid w:val="00A055A4"/>
    <w:rsid w:val="00A06DCD"/>
    <w:rsid w:val="00A24F29"/>
    <w:rsid w:val="00A2695F"/>
    <w:rsid w:val="00A27EF8"/>
    <w:rsid w:val="00A3504E"/>
    <w:rsid w:val="00A37980"/>
    <w:rsid w:val="00A415A9"/>
    <w:rsid w:val="00A60583"/>
    <w:rsid w:val="00A65A43"/>
    <w:rsid w:val="00A72B2D"/>
    <w:rsid w:val="00A80B46"/>
    <w:rsid w:val="00A87B56"/>
    <w:rsid w:val="00A958E9"/>
    <w:rsid w:val="00A95E91"/>
    <w:rsid w:val="00AA1ED1"/>
    <w:rsid w:val="00AA5EB7"/>
    <w:rsid w:val="00AB38FA"/>
    <w:rsid w:val="00AD759A"/>
    <w:rsid w:val="00AF1C57"/>
    <w:rsid w:val="00AF74DF"/>
    <w:rsid w:val="00B048BD"/>
    <w:rsid w:val="00B04D27"/>
    <w:rsid w:val="00B05E82"/>
    <w:rsid w:val="00B12378"/>
    <w:rsid w:val="00B16F2E"/>
    <w:rsid w:val="00B178C5"/>
    <w:rsid w:val="00B2577D"/>
    <w:rsid w:val="00B264B4"/>
    <w:rsid w:val="00B52665"/>
    <w:rsid w:val="00B526D6"/>
    <w:rsid w:val="00B57D62"/>
    <w:rsid w:val="00B715DA"/>
    <w:rsid w:val="00B86315"/>
    <w:rsid w:val="00B93C9E"/>
    <w:rsid w:val="00BA0042"/>
    <w:rsid w:val="00BA37A4"/>
    <w:rsid w:val="00BB6AD1"/>
    <w:rsid w:val="00BC7655"/>
    <w:rsid w:val="00BD2CAB"/>
    <w:rsid w:val="00BD3D0B"/>
    <w:rsid w:val="00BD4524"/>
    <w:rsid w:val="00BD6FCA"/>
    <w:rsid w:val="00BE3A89"/>
    <w:rsid w:val="00BF5423"/>
    <w:rsid w:val="00C02949"/>
    <w:rsid w:val="00C12505"/>
    <w:rsid w:val="00C2124D"/>
    <w:rsid w:val="00C303C5"/>
    <w:rsid w:val="00C44213"/>
    <w:rsid w:val="00C4701C"/>
    <w:rsid w:val="00C6715E"/>
    <w:rsid w:val="00C75D0D"/>
    <w:rsid w:val="00C80B47"/>
    <w:rsid w:val="00CA3409"/>
    <w:rsid w:val="00CB20DE"/>
    <w:rsid w:val="00CB291D"/>
    <w:rsid w:val="00CB558C"/>
    <w:rsid w:val="00CC245A"/>
    <w:rsid w:val="00CE116F"/>
    <w:rsid w:val="00CE6314"/>
    <w:rsid w:val="00CE6FC6"/>
    <w:rsid w:val="00CF531C"/>
    <w:rsid w:val="00D0196F"/>
    <w:rsid w:val="00D01A37"/>
    <w:rsid w:val="00D050D3"/>
    <w:rsid w:val="00D06FAD"/>
    <w:rsid w:val="00D20585"/>
    <w:rsid w:val="00D21D93"/>
    <w:rsid w:val="00D274D4"/>
    <w:rsid w:val="00D3477E"/>
    <w:rsid w:val="00D441E2"/>
    <w:rsid w:val="00D46C07"/>
    <w:rsid w:val="00D4741C"/>
    <w:rsid w:val="00D50B83"/>
    <w:rsid w:val="00D53F0D"/>
    <w:rsid w:val="00D60204"/>
    <w:rsid w:val="00D63588"/>
    <w:rsid w:val="00D734A1"/>
    <w:rsid w:val="00D87CDE"/>
    <w:rsid w:val="00D940FA"/>
    <w:rsid w:val="00DA4F3A"/>
    <w:rsid w:val="00DA5BA1"/>
    <w:rsid w:val="00DA5EB4"/>
    <w:rsid w:val="00DB10B3"/>
    <w:rsid w:val="00DB587D"/>
    <w:rsid w:val="00DB62A8"/>
    <w:rsid w:val="00DD7879"/>
    <w:rsid w:val="00DE2138"/>
    <w:rsid w:val="00DE237F"/>
    <w:rsid w:val="00DE5D13"/>
    <w:rsid w:val="00DE6434"/>
    <w:rsid w:val="00DF1BB6"/>
    <w:rsid w:val="00DF2620"/>
    <w:rsid w:val="00DF276B"/>
    <w:rsid w:val="00DF3EFB"/>
    <w:rsid w:val="00DF50C0"/>
    <w:rsid w:val="00DF5AAE"/>
    <w:rsid w:val="00DF704D"/>
    <w:rsid w:val="00E053E2"/>
    <w:rsid w:val="00E0690A"/>
    <w:rsid w:val="00E35D6E"/>
    <w:rsid w:val="00E40EC1"/>
    <w:rsid w:val="00E42859"/>
    <w:rsid w:val="00E444B4"/>
    <w:rsid w:val="00E5055C"/>
    <w:rsid w:val="00E51199"/>
    <w:rsid w:val="00E624A9"/>
    <w:rsid w:val="00E71490"/>
    <w:rsid w:val="00E777E6"/>
    <w:rsid w:val="00E82966"/>
    <w:rsid w:val="00E830DC"/>
    <w:rsid w:val="00E864EB"/>
    <w:rsid w:val="00E86F55"/>
    <w:rsid w:val="00E95055"/>
    <w:rsid w:val="00EB0B40"/>
    <w:rsid w:val="00EB1831"/>
    <w:rsid w:val="00EC0830"/>
    <w:rsid w:val="00EC42DF"/>
    <w:rsid w:val="00ED3D9F"/>
    <w:rsid w:val="00EE1115"/>
    <w:rsid w:val="00EE330C"/>
    <w:rsid w:val="00EF2499"/>
    <w:rsid w:val="00EF336D"/>
    <w:rsid w:val="00EF7ABE"/>
    <w:rsid w:val="00F04291"/>
    <w:rsid w:val="00F12091"/>
    <w:rsid w:val="00F22ADF"/>
    <w:rsid w:val="00F32852"/>
    <w:rsid w:val="00F40AE6"/>
    <w:rsid w:val="00F418BA"/>
    <w:rsid w:val="00F41BDE"/>
    <w:rsid w:val="00F42054"/>
    <w:rsid w:val="00F4714E"/>
    <w:rsid w:val="00F556F4"/>
    <w:rsid w:val="00F57712"/>
    <w:rsid w:val="00F60380"/>
    <w:rsid w:val="00F744EB"/>
    <w:rsid w:val="00F775A6"/>
    <w:rsid w:val="00F85089"/>
    <w:rsid w:val="00F861A7"/>
    <w:rsid w:val="00FA0F24"/>
    <w:rsid w:val="00FB1FA7"/>
    <w:rsid w:val="00FB217D"/>
    <w:rsid w:val="00FB322D"/>
    <w:rsid w:val="00FB571A"/>
    <w:rsid w:val="00FC3AC8"/>
    <w:rsid w:val="00FC5A59"/>
    <w:rsid w:val="00FC63BB"/>
    <w:rsid w:val="00FC73B7"/>
    <w:rsid w:val="00FC7BF3"/>
    <w:rsid w:val="00FF43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44E"/>
    <w:rPr>
      <w:rFonts w:eastAsiaTheme="minorEastAsia"/>
      <w:lang w:eastAsia="en-CA"/>
    </w:rPr>
  </w:style>
  <w:style w:type="paragraph" w:styleId="Heading2">
    <w:name w:val="heading 2"/>
    <w:basedOn w:val="Normal"/>
    <w:link w:val="Heading2Char"/>
    <w:uiPriority w:val="9"/>
    <w:qFormat/>
    <w:rsid w:val="006F08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624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624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E06"/>
    <w:rPr>
      <w:color w:val="0000FF" w:themeColor="hyperlink"/>
      <w:u w:val="single"/>
    </w:rPr>
  </w:style>
  <w:style w:type="paragraph" w:styleId="PlainText">
    <w:name w:val="Plain Text"/>
    <w:basedOn w:val="Normal"/>
    <w:link w:val="PlainTextChar"/>
    <w:uiPriority w:val="99"/>
    <w:unhideWhenUsed/>
    <w:rsid w:val="004E7429"/>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4E7429"/>
    <w:rPr>
      <w:rFonts w:ascii="Calibri" w:hAnsi="Calibri"/>
      <w:szCs w:val="21"/>
    </w:rPr>
  </w:style>
  <w:style w:type="paragraph" w:styleId="BalloonText">
    <w:name w:val="Balloon Text"/>
    <w:basedOn w:val="Normal"/>
    <w:link w:val="BalloonTextChar"/>
    <w:uiPriority w:val="99"/>
    <w:semiHidden/>
    <w:unhideWhenUsed/>
    <w:rsid w:val="00790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44E"/>
    <w:rPr>
      <w:rFonts w:ascii="Tahoma" w:eastAsiaTheme="minorEastAsia" w:hAnsi="Tahoma" w:cs="Tahoma"/>
      <w:sz w:val="16"/>
      <w:szCs w:val="16"/>
      <w:lang w:eastAsia="en-CA"/>
    </w:rPr>
  </w:style>
  <w:style w:type="character" w:customStyle="1" w:styleId="Heading2Char">
    <w:name w:val="Heading 2 Char"/>
    <w:basedOn w:val="DefaultParagraphFont"/>
    <w:link w:val="Heading2"/>
    <w:uiPriority w:val="9"/>
    <w:rsid w:val="006F0877"/>
    <w:rPr>
      <w:rFonts w:ascii="Times New Roman" w:eastAsia="Times New Roman" w:hAnsi="Times New Roman" w:cs="Times New Roman"/>
      <w:b/>
      <w:bCs/>
      <w:sz w:val="36"/>
      <w:szCs w:val="36"/>
      <w:lang w:eastAsia="en-CA"/>
    </w:rPr>
  </w:style>
  <w:style w:type="paragraph" w:styleId="NormalWeb">
    <w:name w:val="Normal (Web)"/>
    <w:basedOn w:val="Normal"/>
    <w:uiPriority w:val="99"/>
    <w:unhideWhenUsed/>
    <w:rsid w:val="006F08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6F0877"/>
  </w:style>
  <w:style w:type="character" w:customStyle="1" w:styleId="Heading3Char">
    <w:name w:val="Heading 3 Char"/>
    <w:basedOn w:val="DefaultParagraphFont"/>
    <w:link w:val="Heading3"/>
    <w:uiPriority w:val="9"/>
    <w:semiHidden/>
    <w:rsid w:val="00E624A9"/>
    <w:rPr>
      <w:rFonts w:asciiTheme="majorHAnsi" w:eastAsiaTheme="majorEastAsia" w:hAnsiTheme="majorHAnsi" w:cstheme="majorBidi"/>
      <w:b/>
      <w:bCs/>
      <w:color w:val="4F81BD" w:themeColor="accent1"/>
      <w:lang w:eastAsia="en-CA"/>
    </w:rPr>
  </w:style>
  <w:style w:type="character" w:customStyle="1" w:styleId="Heading4Char">
    <w:name w:val="Heading 4 Char"/>
    <w:basedOn w:val="DefaultParagraphFont"/>
    <w:link w:val="Heading4"/>
    <w:uiPriority w:val="9"/>
    <w:semiHidden/>
    <w:rsid w:val="00E624A9"/>
    <w:rPr>
      <w:rFonts w:asciiTheme="majorHAnsi" w:eastAsiaTheme="majorEastAsia" w:hAnsiTheme="majorHAnsi" w:cstheme="majorBidi"/>
      <w:b/>
      <w:bCs/>
      <w:i/>
      <w:iCs/>
      <w:color w:val="4F81BD" w:themeColor="accent1"/>
      <w:lang w:eastAsia="en-CA"/>
    </w:rPr>
  </w:style>
  <w:style w:type="paragraph" w:customStyle="1" w:styleId="mw-mmv-title-para">
    <w:name w:val="mw-mmv-title-para"/>
    <w:basedOn w:val="Normal"/>
    <w:rsid w:val="004019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mmv-title">
    <w:name w:val="mw-mmv-title"/>
    <w:basedOn w:val="DefaultParagraphFont"/>
    <w:rsid w:val="00401912"/>
  </w:style>
  <w:style w:type="paragraph" w:customStyle="1" w:styleId="mw-mmv-credit">
    <w:name w:val="mw-mmv-credit"/>
    <w:basedOn w:val="Normal"/>
    <w:rsid w:val="004019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mmv-source-author">
    <w:name w:val="mw-mmv-source-author"/>
    <w:basedOn w:val="DefaultParagraphFont"/>
    <w:rsid w:val="00401912"/>
  </w:style>
  <w:style w:type="character" w:customStyle="1" w:styleId="mw-mmv-author">
    <w:name w:val="mw-mmv-author"/>
    <w:basedOn w:val="DefaultParagraphFont"/>
    <w:rsid w:val="00401912"/>
  </w:style>
  <w:style w:type="character" w:customStyle="1" w:styleId="mw-mmv-source">
    <w:name w:val="mw-mmv-source"/>
    <w:basedOn w:val="DefaultParagraphFont"/>
    <w:rsid w:val="00401912"/>
  </w:style>
  <w:style w:type="paragraph" w:styleId="ListParagraph">
    <w:name w:val="List Paragraph"/>
    <w:basedOn w:val="Normal"/>
    <w:uiPriority w:val="34"/>
    <w:qFormat/>
    <w:rsid w:val="00FC63BB"/>
    <w:pPr>
      <w:ind w:left="720"/>
      <w:contextualSpacing/>
    </w:pPr>
  </w:style>
  <w:style w:type="table" w:styleId="TableGrid">
    <w:name w:val="Table Grid"/>
    <w:basedOn w:val="TableNormal"/>
    <w:uiPriority w:val="39"/>
    <w:rsid w:val="000B763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C80B47"/>
  </w:style>
  <w:style w:type="paragraph" w:styleId="Header">
    <w:name w:val="header"/>
    <w:basedOn w:val="Normal"/>
    <w:link w:val="HeaderChar"/>
    <w:uiPriority w:val="99"/>
    <w:unhideWhenUsed/>
    <w:rsid w:val="002E5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B0B"/>
    <w:rPr>
      <w:rFonts w:eastAsiaTheme="minorEastAsia"/>
      <w:lang w:eastAsia="en-CA"/>
    </w:rPr>
  </w:style>
  <w:style w:type="paragraph" w:styleId="Footer">
    <w:name w:val="footer"/>
    <w:basedOn w:val="Normal"/>
    <w:link w:val="FooterChar"/>
    <w:uiPriority w:val="99"/>
    <w:unhideWhenUsed/>
    <w:rsid w:val="002E5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B0B"/>
    <w:rPr>
      <w:rFonts w:eastAsiaTheme="minorEastAsia"/>
      <w:lang w:eastAsia="en-CA"/>
    </w:rPr>
  </w:style>
  <w:style w:type="paragraph" w:styleId="Revision">
    <w:name w:val="Revision"/>
    <w:hidden/>
    <w:uiPriority w:val="99"/>
    <w:semiHidden/>
    <w:rsid w:val="003E6A34"/>
    <w:pPr>
      <w:spacing w:after="0" w:line="240" w:lineRule="auto"/>
    </w:pPr>
    <w:rPr>
      <w:rFonts w:eastAsiaTheme="minorEastAsia"/>
      <w:lang w:eastAsia="en-CA"/>
    </w:rPr>
  </w:style>
  <w:style w:type="character" w:styleId="CommentReference">
    <w:name w:val="annotation reference"/>
    <w:basedOn w:val="DefaultParagraphFont"/>
    <w:uiPriority w:val="99"/>
    <w:semiHidden/>
    <w:unhideWhenUsed/>
    <w:rsid w:val="00D87CDE"/>
    <w:rPr>
      <w:sz w:val="16"/>
      <w:szCs w:val="16"/>
    </w:rPr>
  </w:style>
  <w:style w:type="paragraph" w:styleId="CommentText">
    <w:name w:val="annotation text"/>
    <w:basedOn w:val="Normal"/>
    <w:link w:val="CommentTextChar"/>
    <w:uiPriority w:val="99"/>
    <w:unhideWhenUsed/>
    <w:rsid w:val="00D87CDE"/>
    <w:pPr>
      <w:spacing w:line="240" w:lineRule="auto"/>
    </w:pPr>
    <w:rPr>
      <w:sz w:val="20"/>
      <w:szCs w:val="20"/>
    </w:rPr>
  </w:style>
  <w:style w:type="character" w:customStyle="1" w:styleId="CommentTextChar">
    <w:name w:val="Comment Text Char"/>
    <w:basedOn w:val="DefaultParagraphFont"/>
    <w:link w:val="CommentText"/>
    <w:uiPriority w:val="99"/>
    <w:rsid w:val="00D87CDE"/>
    <w:rPr>
      <w:rFonts w:eastAsiaTheme="minorEastAsia"/>
      <w:sz w:val="20"/>
      <w:szCs w:val="20"/>
      <w:lang w:eastAsia="en-CA"/>
    </w:rPr>
  </w:style>
  <w:style w:type="paragraph" w:styleId="CommentSubject">
    <w:name w:val="annotation subject"/>
    <w:basedOn w:val="CommentText"/>
    <w:next w:val="CommentText"/>
    <w:link w:val="CommentSubjectChar"/>
    <w:uiPriority w:val="99"/>
    <w:semiHidden/>
    <w:unhideWhenUsed/>
    <w:rsid w:val="00D87CDE"/>
    <w:rPr>
      <w:b/>
      <w:bCs/>
    </w:rPr>
  </w:style>
  <w:style w:type="character" w:customStyle="1" w:styleId="CommentSubjectChar">
    <w:name w:val="Comment Subject Char"/>
    <w:basedOn w:val="CommentTextChar"/>
    <w:link w:val="CommentSubject"/>
    <w:uiPriority w:val="99"/>
    <w:semiHidden/>
    <w:rsid w:val="00D87CDE"/>
    <w:rPr>
      <w:rFonts w:eastAsiaTheme="minorEastAsia"/>
      <w:b/>
      <w:bCs/>
      <w:sz w:val="20"/>
      <w:szCs w:val="2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44E"/>
    <w:rPr>
      <w:rFonts w:eastAsiaTheme="minorEastAsia"/>
      <w:lang w:eastAsia="en-CA"/>
    </w:rPr>
  </w:style>
  <w:style w:type="paragraph" w:styleId="Heading2">
    <w:name w:val="heading 2"/>
    <w:basedOn w:val="Normal"/>
    <w:link w:val="Heading2Char"/>
    <w:uiPriority w:val="9"/>
    <w:qFormat/>
    <w:rsid w:val="006F08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624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624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E06"/>
    <w:rPr>
      <w:color w:val="0000FF" w:themeColor="hyperlink"/>
      <w:u w:val="single"/>
    </w:rPr>
  </w:style>
  <w:style w:type="paragraph" w:styleId="PlainText">
    <w:name w:val="Plain Text"/>
    <w:basedOn w:val="Normal"/>
    <w:link w:val="PlainTextChar"/>
    <w:uiPriority w:val="99"/>
    <w:unhideWhenUsed/>
    <w:rsid w:val="004E7429"/>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4E7429"/>
    <w:rPr>
      <w:rFonts w:ascii="Calibri" w:hAnsi="Calibri"/>
      <w:szCs w:val="21"/>
    </w:rPr>
  </w:style>
  <w:style w:type="paragraph" w:styleId="BalloonText">
    <w:name w:val="Balloon Text"/>
    <w:basedOn w:val="Normal"/>
    <w:link w:val="BalloonTextChar"/>
    <w:uiPriority w:val="99"/>
    <w:semiHidden/>
    <w:unhideWhenUsed/>
    <w:rsid w:val="00790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44E"/>
    <w:rPr>
      <w:rFonts w:ascii="Tahoma" w:eastAsiaTheme="minorEastAsia" w:hAnsi="Tahoma" w:cs="Tahoma"/>
      <w:sz w:val="16"/>
      <w:szCs w:val="16"/>
      <w:lang w:eastAsia="en-CA"/>
    </w:rPr>
  </w:style>
  <w:style w:type="character" w:customStyle="1" w:styleId="Heading2Char">
    <w:name w:val="Heading 2 Char"/>
    <w:basedOn w:val="DefaultParagraphFont"/>
    <w:link w:val="Heading2"/>
    <w:uiPriority w:val="9"/>
    <w:rsid w:val="006F0877"/>
    <w:rPr>
      <w:rFonts w:ascii="Times New Roman" w:eastAsia="Times New Roman" w:hAnsi="Times New Roman" w:cs="Times New Roman"/>
      <w:b/>
      <w:bCs/>
      <w:sz w:val="36"/>
      <w:szCs w:val="36"/>
      <w:lang w:eastAsia="en-CA"/>
    </w:rPr>
  </w:style>
  <w:style w:type="paragraph" w:styleId="NormalWeb">
    <w:name w:val="Normal (Web)"/>
    <w:basedOn w:val="Normal"/>
    <w:uiPriority w:val="99"/>
    <w:unhideWhenUsed/>
    <w:rsid w:val="006F08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6F0877"/>
  </w:style>
  <w:style w:type="character" w:customStyle="1" w:styleId="Heading3Char">
    <w:name w:val="Heading 3 Char"/>
    <w:basedOn w:val="DefaultParagraphFont"/>
    <w:link w:val="Heading3"/>
    <w:uiPriority w:val="9"/>
    <w:semiHidden/>
    <w:rsid w:val="00E624A9"/>
    <w:rPr>
      <w:rFonts w:asciiTheme="majorHAnsi" w:eastAsiaTheme="majorEastAsia" w:hAnsiTheme="majorHAnsi" w:cstheme="majorBidi"/>
      <w:b/>
      <w:bCs/>
      <w:color w:val="4F81BD" w:themeColor="accent1"/>
      <w:lang w:eastAsia="en-CA"/>
    </w:rPr>
  </w:style>
  <w:style w:type="character" w:customStyle="1" w:styleId="Heading4Char">
    <w:name w:val="Heading 4 Char"/>
    <w:basedOn w:val="DefaultParagraphFont"/>
    <w:link w:val="Heading4"/>
    <w:uiPriority w:val="9"/>
    <w:semiHidden/>
    <w:rsid w:val="00E624A9"/>
    <w:rPr>
      <w:rFonts w:asciiTheme="majorHAnsi" w:eastAsiaTheme="majorEastAsia" w:hAnsiTheme="majorHAnsi" w:cstheme="majorBidi"/>
      <w:b/>
      <w:bCs/>
      <w:i/>
      <w:iCs/>
      <w:color w:val="4F81BD" w:themeColor="accent1"/>
      <w:lang w:eastAsia="en-CA"/>
    </w:rPr>
  </w:style>
  <w:style w:type="paragraph" w:customStyle="1" w:styleId="mw-mmv-title-para">
    <w:name w:val="mw-mmv-title-para"/>
    <w:basedOn w:val="Normal"/>
    <w:rsid w:val="004019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mmv-title">
    <w:name w:val="mw-mmv-title"/>
    <w:basedOn w:val="DefaultParagraphFont"/>
    <w:rsid w:val="00401912"/>
  </w:style>
  <w:style w:type="paragraph" w:customStyle="1" w:styleId="mw-mmv-credit">
    <w:name w:val="mw-mmv-credit"/>
    <w:basedOn w:val="Normal"/>
    <w:rsid w:val="004019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mmv-source-author">
    <w:name w:val="mw-mmv-source-author"/>
    <w:basedOn w:val="DefaultParagraphFont"/>
    <w:rsid w:val="00401912"/>
  </w:style>
  <w:style w:type="character" w:customStyle="1" w:styleId="mw-mmv-author">
    <w:name w:val="mw-mmv-author"/>
    <w:basedOn w:val="DefaultParagraphFont"/>
    <w:rsid w:val="00401912"/>
  </w:style>
  <w:style w:type="character" w:customStyle="1" w:styleId="mw-mmv-source">
    <w:name w:val="mw-mmv-source"/>
    <w:basedOn w:val="DefaultParagraphFont"/>
    <w:rsid w:val="00401912"/>
  </w:style>
  <w:style w:type="paragraph" w:styleId="ListParagraph">
    <w:name w:val="List Paragraph"/>
    <w:basedOn w:val="Normal"/>
    <w:uiPriority w:val="34"/>
    <w:qFormat/>
    <w:rsid w:val="00FC63BB"/>
    <w:pPr>
      <w:ind w:left="720"/>
      <w:contextualSpacing/>
    </w:pPr>
  </w:style>
  <w:style w:type="table" w:styleId="TableGrid">
    <w:name w:val="Table Grid"/>
    <w:basedOn w:val="TableNormal"/>
    <w:uiPriority w:val="39"/>
    <w:rsid w:val="000B763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C80B47"/>
  </w:style>
  <w:style w:type="paragraph" w:styleId="Header">
    <w:name w:val="header"/>
    <w:basedOn w:val="Normal"/>
    <w:link w:val="HeaderChar"/>
    <w:uiPriority w:val="99"/>
    <w:unhideWhenUsed/>
    <w:rsid w:val="002E5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B0B"/>
    <w:rPr>
      <w:rFonts w:eastAsiaTheme="minorEastAsia"/>
      <w:lang w:eastAsia="en-CA"/>
    </w:rPr>
  </w:style>
  <w:style w:type="paragraph" w:styleId="Footer">
    <w:name w:val="footer"/>
    <w:basedOn w:val="Normal"/>
    <w:link w:val="FooterChar"/>
    <w:uiPriority w:val="99"/>
    <w:unhideWhenUsed/>
    <w:rsid w:val="002E5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B0B"/>
    <w:rPr>
      <w:rFonts w:eastAsiaTheme="minorEastAsia"/>
      <w:lang w:eastAsia="en-CA"/>
    </w:rPr>
  </w:style>
  <w:style w:type="paragraph" w:styleId="Revision">
    <w:name w:val="Revision"/>
    <w:hidden/>
    <w:uiPriority w:val="99"/>
    <w:semiHidden/>
    <w:rsid w:val="003E6A34"/>
    <w:pPr>
      <w:spacing w:after="0" w:line="240" w:lineRule="auto"/>
    </w:pPr>
    <w:rPr>
      <w:rFonts w:eastAsiaTheme="minorEastAsia"/>
      <w:lang w:eastAsia="en-CA"/>
    </w:rPr>
  </w:style>
  <w:style w:type="character" w:styleId="CommentReference">
    <w:name w:val="annotation reference"/>
    <w:basedOn w:val="DefaultParagraphFont"/>
    <w:uiPriority w:val="99"/>
    <w:semiHidden/>
    <w:unhideWhenUsed/>
    <w:rsid w:val="00D87CDE"/>
    <w:rPr>
      <w:sz w:val="16"/>
      <w:szCs w:val="16"/>
    </w:rPr>
  </w:style>
  <w:style w:type="paragraph" w:styleId="CommentText">
    <w:name w:val="annotation text"/>
    <w:basedOn w:val="Normal"/>
    <w:link w:val="CommentTextChar"/>
    <w:uiPriority w:val="99"/>
    <w:unhideWhenUsed/>
    <w:rsid w:val="00D87CDE"/>
    <w:pPr>
      <w:spacing w:line="240" w:lineRule="auto"/>
    </w:pPr>
    <w:rPr>
      <w:sz w:val="20"/>
      <w:szCs w:val="20"/>
    </w:rPr>
  </w:style>
  <w:style w:type="character" w:customStyle="1" w:styleId="CommentTextChar">
    <w:name w:val="Comment Text Char"/>
    <w:basedOn w:val="DefaultParagraphFont"/>
    <w:link w:val="CommentText"/>
    <w:uiPriority w:val="99"/>
    <w:rsid w:val="00D87CDE"/>
    <w:rPr>
      <w:rFonts w:eastAsiaTheme="minorEastAsia"/>
      <w:sz w:val="20"/>
      <w:szCs w:val="20"/>
      <w:lang w:eastAsia="en-CA"/>
    </w:rPr>
  </w:style>
  <w:style w:type="paragraph" w:styleId="CommentSubject">
    <w:name w:val="annotation subject"/>
    <w:basedOn w:val="CommentText"/>
    <w:next w:val="CommentText"/>
    <w:link w:val="CommentSubjectChar"/>
    <w:uiPriority w:val="99"/>
    <w:semiHidden/>
    <w:unhideWhenUsed/>
    <w:rsid w:val="00D87CDE"/>
    <w:rPr>
      <w:b/>
      <w:bCs/>
    </w:rPr>
  </w:style>
  <w:style w:type="character" w:customStyle="1" w:styleId="CommentSubjectChar">
    <w:name w:val="Comment Subject Char"/>
    <w:basedOn w:val="CommentTextChar"/>
    <w:link w:val="CommentSubject"/>
    <w:uiPriority w:val="99"/>
    <w:semiHidden/>
    <w:rsid w:val="00D87CDE"/>
    <w:rPr>
      <w:rFonts w:eastAsiaTheme="minorEastAsia"/>
      <w:b/>
      <w:bCs/>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64203">
      <w:bodyDiv w:val="1"/>
      <w:marLeft w:val="0"/>
      <w:marRight w:val="0"/>
      <w:marTop w:val="0"/>
      <w:marBottom w:val="0"/>
      <w:divBdr>
        <w:top w:val="none" w:sz="0" w:space="0" w:color="auto"/>
        <w:left w:val="none" w:sz="0" w:space="0" w:color="auto"/>
        <w:bottom w:val="none" w:sz="0" w:space="0" w:color="auto"/>
        <w:right w:val="none" w:sz="0" w:space="0" w:color="auto"/>
      </w:divBdr>
      <w:divsChild>
        <w:div w:id="799613337">
          <w:marLeft w:val="4650"/>
          <w:marRight w:val="0"/>
          <w:marTop w:val="0"/>
          <w:marBottom w:val="0"/>
          <w:divBdr>
            <w:top w:val="none" w:sz="0" w:space="0" w:color="auto"/>
            <w:left w:val="none" w:sz="0" w:space="0" w:color="auto"/>
            <w:bottom w:val="none" w:sz="0" w:space="0" w:color="auto"/>
            <w:right w:val="none" w:sz="0" w:space="0" w:color="auto"/>
          </w:divBdr>
          <w:divsChild>
            <w:div w:id="229315109">
              <w:marLeft w:val="0"/>
              <w:marRight w:val="0"/>
              <w:marTop w:val="0"/>
              <w:marBottom w:val="0"/>
              <w:divBdr>
                <w:top w:val="none" w:sz="0" w:space="0" w:color="auto"/>
                <w:left w:val="none" w:sz="0" w:space="0" w:color="auto"/>
                <w:bottom w:val="none" w:sz="0" w:space="0" w:color="auto"/>
                <w:right w:val="none" w:sz="0" w:space="0" w:color="auto"/>
              </w:divBdr>
              <w:divsChild>
                <w:div w:id="1457135965">
                  <w:marLeft w:val="0"/>
                  <w:marRight w:val="0"/>
                  <w:marTop w:val="0"/>
                  <w:marBottom w:val="0"/>
                  <w:divBdr>
                    <w:top w:val="none" w:sz="0" w:space="0" w:color="auto"/>
                    <w:left w:val="none" w:sz="0" w:space="0" w:color="auto"/>
                    <w:bottom w:val="none" w:sz="0" w:space="0" w:color="auto"/>
                    <w:right w:val="none" w:sz="0" w:space="0" w:color="auto"/>
                  </w:divBdr>
                  <w:divsChild>
                    <w:div w:id="78673163">
                      <w:marLeft w:val="0"/>
                      <w:marRight w:val="0"/>
                      <w:marTop w:val="0"/>
                      <w:marBottom w:val="0"/>
                      <w:divBdr>
                        <w:top w:val="none" w:sz="0" w:space="0" w:color="auto"/>
                        <w:left w:val="none" w:sz="0" w:space="0" w:color="auto"/>
                        <w:bottom w:val="none" w:sz="0" w:space="0" w:color="auto"/>
                        <w:right w:val="none" w:sz="0" w:space="0" w:color="auto"/>
                      </w:divBdr>
                      <w:divsChild>
                        <w:div w:id="499350379">
                          <w:marLeft w:val="0"/>
                          <w:marRight w:val="0"/>
                          <w:marTop w:val="0"/>
                          <w:marBottom w:val="0"/>
                          <w:divBdr>
                            <w:top w:val="none" w:sz="0" w:space="0" w:color="auto"/>
                            <w:left w:val="none" w:sz="0" w:space="0" w:color="auto"/>
                            <w:bottom w:val="none" w:sz="0" w:space="0" w:color="auto"/>
                            <w:right w:val="none" w:sz="0" w:space="0" w:color="auto"/>
                          </w:divBdr>
                          <w:divsChild>
                            <w:div w:id="160321394">
                              <w:marLeft w:val="0"/>
                              <w:marRight w:val="0"/>
                              <w:marTop w:val="0"/>
                              <w:marBottom w:val="0"/>
                              <w:divBdr>
                                <w:top w:val="none" w:sz="0" w:space="0" w:color="auto"/>
                                <w:left w:val="none" w:sz="0" w:space="0" w:color="auto"/>
                                <w:bottom w:val="none" w:sz="0" w:space="0" w:color="auto"/>
                                <w:right w:val="none" w:sz="0" w:space="0" w:color="auto"/>
                              </w:divBdr>
                              <w:divsChild>
                                <w:div w:id="1680546645">
                                  <w:marLeft w:val="0"/>
                                  <w:marRight w:val="0"/>
                                  <w:marTop w:val="225"/>
                                  <w:marBottom w:val="225"/>
                                  <w:divBdr>
                                    <w:top w:val="none" w:sz="0" w:space="0" w:color="auto"/>
                                    <w:left w:val="none" w:sz="0" w:space="0" w:color="auto"/>
                                    <w:bottom w:val="none" w:sz="0" w:space="0" w:color="auto"/>
                                    <w:right w:val="none" w:sz="0" w:space="0" w:color="auto"/>
                                  </w:divBdr>
                                </w:div>
                              </w:divsChild>
                            </w:div>
                            <w:div w:id="15442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394064">
      <w:bodyDiv w:val="1"/>
      <w:marLeft w:val="0"/>
      <w:marRight w:val="0"/>
      <w:marTop w:val="0"/>
      <w:marBottom w:val="0"/>
      <w:divBdr>
        <w:top w:val="none" w:sz="0" w:space="0" w:color="auto"/>
        <w:left w:val="none" w:sz="0" w:space="0" w:color="auto"/>
        <w:bottom w:val="none" w:sz="0" w:space="0" w:color="auto"/>
        <w:right w:val="none" w:sz="0" w:space="0" w:color="auto"/>
      </w:divBdr>
      <w:divsChild>
        <w:div w:id="1269629298">
          <w:marLeft w:val="0"/>
          <w:marRight w:val="0"/>
          <w:marTop w:val="0"/>
          <w:marBottom w:val="0"/>
          <w:divBdr>
            <w:top w:val="none" w:sz="0" w:space="0" w:color="auto"/>
            <w:left w:val="none" w:sz="0" w:space="0" w:color="auto"/>
            <w:bottom w:val="none" w:sz="0" w:space="0" w:color="auto"/>
            <w:right w:val="none" w:sz="0" w:space="0" w:color="auto"/>
          </w:divBdr>
        </w:div>
        <w:div w:id="1365642505">
          <w:marLeft w:val="0"/>
          <w:marRight w:val="0"/>
          <w:marTop w:val="0"/>
          <w:marBottom w:val="0"/>
          <w:divBdr>
            <w:top w:val="none" w:sz="0" w:space="0" w:color="auto"/>
            <w:left w:val="none" w:sz="0" w:space="0" w:color="auto"/>
            <w:bottom w:val="none" w:sz="0" w:space="0" w:color="auto"/>
            <w:right w:val="none" w:sz="0" w:space="0" w:color="auto"/>
          </w:divBdr>
          <w:divsChild>
            <w:div w:id="184597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0">
      <w:bodyDiv w:val="1"/>
      <w:marLeft w:val="0"/>
      <w:marRight w:val="0"/>
      <w:marTop w:val="0"/>
      <w:marBottom w:val="0"/>
      <w:divBdr>
        <w:top w:val="none" w:sz="0" w:space="0" w:color="auto"/>
        <w:left w:val="none" w:sz="0" w:space="0" w:color="auto"/>
        <w:bottom w:val="none" w:sz="0" w:space="0" w:color="auto"/>
        <w:right w:val="none" w:sz="0" w:space="0" w:color="auto"/>
      </w:divBdr>
    </w:div>
    <w:div w:id="1218122766">
      <w:bodyDiv w:val="1"/>
      <w:marLeft w:val="0"/>
      <w:marRight w:val="0"/>
      <w:marTop w:val="0"/>
      <w:marBottom w:val="0"/>
      <w:divBdr>
        <w:top w:val="none" w:sz="0" w:space="0" w:color="auto"/>
        <w:left w:val="none" w:sz="0" w:space="0" w:color="auto"/>
        <w:bottom w:val="none" w:sz="0" w:space="0" w:color="auto"/>
        <w:right w:val="none" w:sz="0" w:space="0" w:color="auto"/>
      </w:divBdr>
      <w:divsChild>
        <w:div w:id="1370184305">
          <w:marLeft w:val="4650"/>
          <w:marRight w:val="0"/>
          <w:marTop w:val="0"/>
          <w:marBottom w:val="0"/>
          <w:divBdr>
            <w:top w:val="none" w:sz="0" w:space="0" w:color="auto"/>
            <w:left w:val="none" w:sz="0" w:space="0" w:color="auto"/>
            <w:bottom w:val="none" w:sz="0" w:space="0" w:color="auto"/>
            <w:right w:val="none" w:sz="0" w:space="0" w:color="auto"/>
          </w:divBdr>
          <w:divsChild>
            <w:div w:id="1160077488">
              <w:marLeft w:val="0"/>
              <w:marRight w:val="0"/>
              <w:marTop w:val="0"/>
              <w:marBottom w:val="0"/>
              <w:divBdr>
                <w:top w:val="none" w:sz="0" w:space="0" w:color="auto"/>
                <w:left w:val="none" w:sz="0" w:space="0" w:color="auto"/>
                <w:bottom w:val="none" w:sz="0" w:space="0" w:color="auto"/>
                <w:right w:val="none" w:sz="0" w:space="0" w:color="auto"/>
              </w:divBdr>
              <w:divsChild>
                <w:div w:id="1398551954">
                  <w:marLeft w:val="0"/>
                  <w:marRight w:val="0"/>
                  <w:marTop w:val="0"/>
                  <w:marBottom w:val="0"/>
                  <w:divBdr>
                    <w:top w:val="none" w:sz="0" w:space="0" w:color="auto"/>
                    <w:left w:val="none" w:sz="0" w:space="0" w:color="auto"/>
                    <w:bottom w:val="none" w:sz="0" w:space="0" w:color="auto"/>
                    <w:right w:val="none" w:sz="0" w:space="0" w:color="auto"/>
                  </w:divBdr>
                  <w:divsChild>
                    <w:div w:id="988748053">
                      <w:marLeft w:val="0"/>
                      <w:marRight w:val="0"/>
                      <w:marTop w:val="0"/>
                      <w:marBottom w:val="0"/>
                      <w:divBdr>
                        <w:top w:val="none" w:sz="0" w:space="0" w:color="auto"/>
                        <w:left w:val="none" w:sz="0" w:space="0" w:color="auto"/>
                        <w:bottom w:val="none" w:sz="0" w:space="0" w:color="auto"/>
                        <w:right w:val="none" w:sz="0" w:space="0" w:color="auto"/>
                      </w:divBdr>
                      <w:divsChild>
                        <w:div w:id="1947350443">
                          <w:marLeft w:val="0"/>
                          <w:marRight w:val="0"/>
                          <w:marTop w:val="0"/>
                          <w:marBottom w:val="0"/>
                          <w:divBdr>
                            <w:top w:val="none" w:sz="0" w:space="0" w:color="auto"/>
                            <w:left w:val="none" w:sz="0" w:space="0" w:color="auto"/>
                            <w:bottom w:val="none" w:sz="0" w:space="0" w:color="auto"/>
                            <w:right w:val="none" w:sz="0" w:space="0" w:color="auto"/>
                          </w:divBdr>
                          <w:divsChild>
                            <w:div w:id="631982320">
                              <w:marLeft w:val="0"/>
                              <w:marRight w:val="0"/>
                              <w:marTop w:val="0"/>
                              <w:marBottom w:val="0"/>
                              <w:divBdr>
                                <w:top w:val="none" w:sz="0" w:space="0" w:color="auto"/>
                                <w:left w:val="none" w:sz="0" w:space="0" w:color="auto"/>
                                <w:bottom w:val="none" w:sz="0" w:space="0" w:color="auto"/>
                                <w:right w:val="none" w:sz="0" w:space="0" w:color="auto"/>
                              </w:divBdr>
                              <w:divsChild>
                                <w:div w:id="1854563669">
                                  <w:marLeft w:val="0"/>
                                  <w:marRight w:val="0"/>
                                  <w:marTop w:val="225"/>
                                  <w:marBottom w:val="225"/>
                                  <w:divBdr>
                                    <w:top w:val="none" w:sz="0" w:space="0" w:color="auto"/>
                                    <w:left w:val="none" w:sz="0" w:space="0" w:color="auto"/>
                                    <w:bottom w:val="none" w:sz="0" w:space="0" w:color="auto"/>
                                    <w:right w:val="none" w:sz="0" w:space="0" w:color="auto"/>
                                  </w:divBdr>
                                </w:div>
                              </w:divsChild>
                            </w:div>
                            <w:div w:id="1087188705">
                              <w:marLeft w:val="0"/>
                              <w:marRight w:val="0"/>
                              <w:marTop w:val="0"/>
                              <w:marBottom w:val="0"/>
                              <w:divBdr>
                                <w:top w:val="none" w:sz="0" w:space="0" w:color="auto"/>
                                <w:left w:val="none" w:sz="0" w:space="0" w:color="auto"/>
                                <w:bottom w:val="none" w:sz="0" w:space="0" w:color="auto"/>
                                <w:right w:val="none" w:sz="0" w:space="0" w:color="auto"/>
                              </w:divBdr>
                            </w:div>
                          </w:divsChild>
                        </w:div>
                        <w:div w:id="2109811138">
                          <w:marLeft w:val="0"/>
                          <w:marRight w:val="0"/>
                          <w:marTop w:val="0"/>
                          <w:marBottom w:val="0"/>
                          <w:divBdr>
                            <w:top w:val="none" w:sz="0" w:space="0" w:color="auto"/>
                            <w:left w:val="none" w:sz="0" w:space="0" w:color="auto"/>
                            <w:bottom w:val="none" w:sz="0" w:space="0" w:color="auto"/>
                            <w:right w:val="none" w:sz="0" w:space="0" w:color="auto"/>
                          </w:divBdr>
                          <w:divsChild>
                            <w:div w:id="897283366">
                              <w:marLeft w:val="0"/>
                              <w:marRight w:val="0"/>
                              <w:marTop w:val="0"/>
                              <w:marBottom w:val="0"/>
                              <w:divBdr>
                                <w:top w:val="none" w:sz="0" w:space="0" w:color="auto"/>
                                <w:left w:val="none" w:sz="0" w:space="0" w:color="auto"/>
                                <w:bottom w:val="none" w:sz="0" w:space="0" w:color="auto"/>
                                <w:right w:val="none" w:sz="0" w:space="0" w:color="auto"/>
                              </w:divBdr>
                              <w:divsChild>
                                <w:div w:id="1810440456">
                                  <w:marLeft w:val="0"/>
                                  <w:marRight w:val="0"/>
                                  <w:marTop w:val="278"/>
                                  <w:marBottom w:val="278"/>
                                  <w:divBdr>
                                    <w:top w:val="none" w:sz="0" w:space="0" w:color="auto"/>
                                    <w:left w:val="none" w:sz="0" w:space="0" w:color="auto"/>
                                    <w:bottom w:val="none" w:sz="0" w:space="0" w:color="auto"/>
                                    <w:right w:val="none" w:sz="0" w:space="0" w:color="auto"/>
                                  </w:divBdr>
                                </w:div>
                              </w:divsChild>
                            </w:div>
                            <w:div w:id="1291282352">
                              <w:marLeft w:val="0"/>
                              <w:marRight w:val="0"/>
                              <w:marTop w:val="0"/>
                              <w:marBottom w:val="0"/>
                              <w:divBdr>
                                <w:top w:val="none" w:sz="0" w:space="0" w:color="auto"/>
                                <w:left w:val="none" w:sz="0" w:space="0" w:color="auto"/>
                                <w:bottom w:val="none" w:sz="0" w:space="0" w:color="auto"/>
                                <w:right w:val="none" w:sz="0" w:space="0" w:color="auto"/>
                              </w:divBdr>
                            </w:div>
                          </w:divsChild>
                        </w:div>
                        <w:div w:id="1360475940">
                          <w:marLeft w:val="0"/>
                          <w:marRight w:val="0"/>
                          <w:marTop w:val="0"/>
                          <w:marBottom w:val="0"/>
                          <w:divBdr>
                            <w:top w:val="none" w:sz="0" w:space="0" w:color="auto"/>
                            <w:left w:val="none" w:sz="0" w:space="0" w:color="auto"/>
                            <w:bottom w:val="none" w:sz="0" w:space="0" w:color="auto"/>
                            <w:right w:val="none" w:sz="0" w:space="0" w:color="auto"/>
                          </w:divBdr>
                          <w:divsChild>
                            <w:div w:id="299113475">
                              <w:marLeft w:val="0"/>
                              <w:marRight w:val="0"/>
                              <w:marTop w:val="0"/>
                              <w:marBottom w:val="0"/>
                              <w:divBdr>
                                <w:top w:val="none" w:sz="0" w:space="0" w:color="auto"/>
                                <w:left w:val="none" w:sz="0" w:space="0" w:color="auto"/>
                                <w:bottom w:val="none" w:sz="0" w:space="0" w:color="auto"/>
                                <w:right w:val="none" w:sz="0" w:space="0" w:color="auto"/>
                              </w:divBdr>
                              <w:divsChild>
                                <w:div w:id="112098243">
                                  <w:marLeft w:val="0"/>
                                  <w:marRight w:val="0"/>
                                  <w:marTop w:val="225"/>
                                  <w:marBottom w:val="225"/>
                                  <w:divBdr>
                                    <w:top w:val="none" w:sz="0" w:space="0" w:color="auto"/>
                                    <w:left w:val="none" w:sz="0" w:space="0" w:color="auto"/>
                                    <w:bottom w:val="none" w:sz="0" w:space="0" w:color="auto"/>
                                    <w:right w:val="none" w:sz="0" w:space="0" w:color="auto"/>
                                  </w:divBdr>
                                </w:div>
                              </w:divsChild>
                            </w:div>
                            <w:div w:id="804662894">
                              <w:marLeft w:val="0"/>
                              <w:marRight w:val="0"/>
                              <w:marTop w:val="0"/>
                              <w:marBottom w:val="0"/>
                              <w:divBdr>
                                <w:top w:val="none" w:sz="0" w:space="0" w:color="auto"/>
                                <w:left w:val="none" w:sz="0" w:space="0" w:color="auto"/>
                                <w:bottom w:val="none" w:sz="0" w:space="0" w:color="auto"/>
                                <w:right w:val="none" w:sz="0" w:space="0" w:color="auto"/>
                              </w:divBdr>
                            </w:div>
                          </w:divsChild>
                        </w:div>
                        <w:div w:id="815147486">
                          <w:marLeft w:val="0"/>
                          <w:marRight w:val="0"/>
                          <w:marTop w:val="0"/>
                          <w:marBottom w:val="0"/>
                          <w:divBdr>
                            <w:top w:val="none" w:sz="0" w:space="0" w:color="auto"/>
                            <w:left w:val="none" w:sz="0" w:space="0" w:color="auto"/>
                            <w:bottom w:val="none" w:sz="0" w:space="0" w:color="auto"/>
                            <w:right w:val="none" w:sz="0" w:space="0" w:color="auto"/>
                          </w:divBdr>
                          <w:divsChild>
                            <w:div w:id="1034237108">
                              <w:marLeft w:val="0"/>
                              <w:marRight w:val="0"/>
                              <w:marTop w:val="0"/>
                              <w:marBottom w:val="0"/>
                              <w:divBdr>
                                <w:top w:val="none" w:sz="0" w:space="0" w:color="auto"/>
                                <w:left w:val="none" w:sz="0" w:space="0" w:color="auto"/>
                                <w:bottom w:val="none" w:sz="0" w:space="0" w:color="auto"/>
                                <w:right w:val="none" w:sz="0" w:space="0" w:color="auto"/>
                              </w:divBdr>
                              <w:divsChild>
                                <w:div w:id="1947495069">
                                  <w:marLeft w:val="0"/>
                                  <w:marRight w:val="0"/>
                                  <w:marTop w:val="225"/>
                                  <w:marBottom w:val="225"/>
                                  <w:divBdr>
                                    <w:top w:val="none" w:sz="0" w:space="0" w:color="auto"/>
                                    <w:left w:val="none" w:sz="0" w:space="0" w:color="auto"/>
                                    <w:bottom w:val="none" w:sz="0" w:space="0" w:color="auto"/>
                                    <w:right w:val="none" w:sz="0" w:space="0" w:color="auto"/>
                                  </w:divBdr>
                                </w:div>
                              </w:divsChild>
                            </w:div>
                            <w:div w:id="108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863899">
      <w:bodyDiv w:val="1"/>
      <w:marLeft w:val="0"/>
      <w:marRight w:val="0"/>
      <w:marTop w:val="0"/>
      <w:marBottom w:val="0"/>
      <w:divBdr>
        <w:top w:val="none" w:sz="0" w:space="0" w:color="auto"/>
        <w:left w:val="none" w:sz="0" w:space="0" w:color="auto"/>
        <w:bottom w:val="none" w:sz="0" w:space="0" w:color="auto"/>
        <w:right w:val="none" w:sz="0" w:space="0" w:color="auto"/>
      </w:divBdr>
    </w:div>
    <w:div w:id="1600334511">
      <w:bodyDiv w:val="1"/>
      <w:marLeft w:val="0"/>
      <w:marRight w:val="0"/>
      <w:marTop w:val="0"/>
      <w:marBottom w:val="0"/>
      <w:divBdr>
        <w:top w:val="none" w:sz="0" w:space="0" w:color="auto"/>
        <w:left w:val="none" w:sz="0" w:space="0" w:color="auto"/>
        <w:bottom w:val="none" w:sz="0" w:space="0" w:color="auto"/>
        <w:right w:val="none" w:sz="0" w:space="0" w:color="auto"/>
      </w:divBdr>
    </w:div>
    <w:div w:id="1689409348">
      <w:bodyDiv w:val="1"/>
      <w:marLeft w:val="0"/>
      <w:marRight w:val="0"/>
      <w:marTop w:val="0"/>
      <w:marBottom w:val="0"/>
      <w:divBdr>
        <w:top w:val="none" w:sz="0" w:space="0" w:color="auto"/>
        <w:left w:val="none" w:sz="0" w:space="0" w:color="auto"/>
        <w:bottom w:val="none" w:sz="0" w:space="0" w:color="auto"/>
        <w:right w:val="none" w:sz="0" w:space="0" w:color="auto"/>
      </w:divBdr>
      <w:divsChild>
        <w:div w:id="926305812">
          <w:marLeft w:val="4650"/>
          <w:marRight w:val="0"/>
          <w:marTop w:val="0"/>
          <w:marBottom w:val="0"/>
          <w:divBdr>
            <w:top w:val="none" w:sz="0" w:space="0" w:color="auto"/>
            <w:left w:val="none" w:sz="0" w:space="0" w:color="auto"/>
            <w:bottom w:val="none" w:sz="0" w:space="0" w:color="auto"/>
            <w:right w:val="none" w:sz="0" w:space="0" w:color="auto"/>
          </w:divBdr>
          <w:divsChild>
            <w:div w:id="1178930008">
              <w:marLeft w:val="0"/>
              <w:marRight w:val="0"/>
              <w:marTop w:val="0"/>
              <w:marBottom w:val="0"/>
              <w:divBdr>
                <w:top w:val="none" w:sz="0" w:space="0" w:color="auto"/>
                <w:left w:val="none" w:sz="0" w:space="0" w:color="auto"/>
                <w:bottom w:val="none" w:sz="0" w:space="0" w:color="auto"/>
                <w:right w:val="none" w:sz="0" w:space="0" w:color="auto"/>
              </w:divBdr>
              <w:divsChild>
                <w:div w:id="1723284993">
                  <w:marLeft w:val="0"/>
                  <w:marRight w:val="0"/>
                  <w:marTop w:val="0"/>
                  <w:marBottom w:val="0"/>
                  <w:divBdr>
                    <w:top w:val="none" w:sz="0" w:space="0" w:color="auto"/>
                    <w:left w:val="none" w:sz="0" w:space="0" w:color="auto"/>
                    <w:bottom w:val="none" w:sz="0" w:space="0" w:color="auto"/>
                    <w:right w:val="none" w:sz="0" w:space="0" w:color="auto"/>
                  </w:divBdr>
                  <w:divsChild>
                    <w:div w:id="1449814203">
                      <w:marLeft w:val="0"/>
                      <w:marRight w:val="0"/>
                      <w:marTop w:val="0"/>
                      <w:marBottom w:val="0"/>
                      <w:divBdr>
                        <w:top w:val="none" w:sz="0" w:space="0" w:color="auto"/>
                        <w:left w:val="none" w:sz="0" w:space="0" w:color="auto"/>
                        <w:bottom w:val="none" w:sz="0" w:space="0" w:color="auto"/>
                        <w:right w:val="none" w:sz="0" w:space="0" w:color="auto"/>
                      </w:divBdr>
                      <w:divsChild>
                        <w:div w:id="1999990336">
                          <w:marLeft w:val="0"/>
                          <w:marRight w:val="0"/>
                          <w:marTop w:val="0"/>
                          <w:marBottom w:val="0"/>
                          <w:divBdr>
                            <w:top w:val="none" w:sz="0" w:space="0" w:color="auto"/>
                            <w:left w:val="none" w:sz="0" w:space="0" w:color="auto"/>
                            <w:bottom w:val="none" w:sz="0" w:space="0" w:color="auto"/>
                            <w:right w:val="none" w:sz="0" w:space="0" w:color="auto"/>
                          </w:divBdr>
                          <w:divsChild>
                            <w:div w:id="1701474024">
                              <w:marLeft w:val="0"/>
                              <w:marRight w:val="0"/>
                              <w:marTop w:val="0"/>
                              <w:marBottom w:val="0"/>
                              <w:divBdr>
                                <w:top w:val="none" w:sz="0" w:space="0" w:color="auto"/>
                                <w:left w:val="none" w:sz="0" w:space="0" w:color="auto"/>
                                <w:bottom w:val="none" w:sz="0" w:space="0" w:color="auto"/>
                                <w:right w:val="none" w:sz="0" w:space="0" w:color="auto"/>
                              </w:divBdr>
                              <w:divsChild>
                                <w:div w:id="1358701676">
                                  <w:marLeft w:val="0"/>
                                  <w:marRight w:val="0"/>
                                  <w:marTop w:val="675"/>
                                  <w:marBottom w:val="675"/>
                                  <w:divBdr>
                                    <w:top w:val="none" w:sz="0" w:space="0" w:color="auto"/>
                                    <w:left w:val="none" w:sz="0" w:space="0" w:color="auto"/>
                                    <w:bottom w:val="none" w:sz="0" w:space="0" w:color="auto"/>
                                    <w:right w:val="none" w:sz="0" w:space="0" w:color="auto"/>
                                  </w:divBdr>
                                </w:div>
                              </w:divsChild>
                            </w:div>
                            <w:div w:id="1931160158">
                              <w:marLeft w:val="0"/>
                              <w:marRight w:val="0"/>
                              <w:marTop w:val="0"/>
                              <w:marBottom w:val="0"/>
                              <w:divBdr>
                                <w:top w:val="none" w:sz="0" w:space="0" w:color="auto"/>
                                <w:left w:val="none" w:sz="0" w:space="0" w:color="auto"/>
                                <w:bottom w:val="none" w:sz="0" w:space="0" w:color="auto"/>
                                <w:right w:val="none" w:sz="0" w:space="0" w:color="auto"/>
                              </w:divBdr>
                            </w:div>
                          </w:divsChild>
                        </w:div>
                        <w:div w:id="565604600">
                          <w:marLeft w:val="0"/>
                          <w:marRight w:val="0"/>
                          <w:marTop w:val="0"/>
                          <w:marBottom w:val="0"/>
                          <w:divBdr>
                            <w:top w:val="none" w:sz="0" w:space="0" w:color="auto"/>
                            <w:left w:val="none" w:sz="0" w:space="0" w:color="auto"/>
                            <w:bottom w:val="none" w:sz="0" w:space="0" w:color="auto"/>
                            <w:right w:val="none" w:sz="0" w:space="0" w:color="auto"/>
                          </w:divBdr>
                          <w:divsChild>
                            <w:div w:id="788400170">
                              <w:marLeft w:val="0"/>
                              <w:marRight w:val="0"/>
                              <w:marTop w:val="0"/>
                              <w:marBottom w:val="0"/>
                              <w:divBdr>
                                <w:top w:val="none" w:sz="0" w:space="0" w:color="auto"/>
                                <w:left w:val="none" w:sz="0" w:space="0" w:color="auto"/>
                                <w:bottom w:val="none" w:sz="0" w:space="0" w:color="auto"/>
                                <w:right w:val="none" w:sz="0" w:space="0" w:color="auto"/>
                              </w:divBdr>
                              <w:divsChild>
                                <w:div w:id="1152015735">
                                  <w:marLeft w:val="0"/>
                                  <w:marRight w:val="0"/>
                                  <w:marTop w:val="450"/>
                                  <w:marBottom w:val="450"/>
                                  <w:divBdr>
                                    <w:top w:val="none" w:sz="0" w:space="0" w:color="auto"/>
                                    <w:left w:val="none" w:sz="0" w:space="0" w:color="auto"/>
                                    <w:bottom w:val="none" w:sz="0" w:space="0" w:color="auto"/>
                                    <w:right w:val="none" w:sz="0" w:space="0" w:color="auto"/>
                                  </w:divBdr>
                                </w:div>
                              </w:divsChild>
                            </w:div>
                            <w:div w:id="1160658656">
                              <w:marLeft w:val="0"/>
                              <w:marRight w:val="0"/>
                              <w:marTop w:val="0"/>
                              <w:marBottom w:val="0"/>
                              <w:divBdr>
                                <w:top w:val="none" w:sz="0" w:space="0" w:color="auto"/>
                                <w:left w:val="none" w:sz="0" w:space="0" w:color="auto"/>
                                <w:bottom w:val="none" w:sz="0" w:space="0" w:color="auto"/>
                                <w:right w:val="none" w:sz="0" w:space="0" w:color="auto"/>
                              </w:divBdr>
                            </w:div>
                          </w:divsChild>
                        </w:div>
                        <w:div w:id="405227045">
                          <w:marLeft w:val="0"/>
                          <w:marRight w:val="0"/>
                          <w:marTop w:val="0"/>
                          <w:marBottom w:val="0"/>
                          <w:divBdr>
                            <w:top w:val="none" w:sz="0" w:space="0" w:color="auto"/>
                            <w:left w:val="none" w:sz="0" w:space="0" w:color="auto"/>
                            <w:bottom w:val="none" w:sz="0" w:space="0" w:color="auto"/>
                            <w:right w:val="none" w:sz="0" w:space="0" w:color="auto"/>
                          </w:divBdr>
                          <w:divsChild>
                            <w:div w:id="682902601">
                              <w:marLeft w:val="0"/>
                              <w:marRight w:val="0"/>
                              <w:marTop w:val="0"/>
                              <w:marBottom w:val="0"/>
                              <w:divBdr>
                                <w:top w:val="none" w:sz="0" w:space="0" w:color="auto"/>
                                <w:left w:val="none" w:sz="0" w:space="0" w:color="auto"/>
                                <w:bottom w:val="none" w:sz="0" w:space="0" w:color="auto"/>
                                <w:right w:val="none" w:sz="0" w:space="0" w:color="auto"/>
                              </w:divBdr>
                              <w:divsChild>
                                <w:div w:id="91979195">
                                  <w:marLeft w:val="0"/>
                                  <w:marRight w:val="0"/>
                                  <w:marTop w:val="225"/>
                                  <w:marBottom w:val="225"/>
                                  <w:divBdr>
                                    <w:top w:val="none" w:sz="0" w:space="0" w:color="auto"/>
                                    <w:left w:val="none" w:sz="0" w:space="0" w:color="auto"/>
                                    <w:bottom w:val="none" w:sz="0" w:space="0" w:color="auto"/>
                                    <w:right w:val="none" w:sz="0" w:space="0" w:color="auto"/>
                                  </w:divBdr>
                                </w:div>
                              </w:divsChild>
                            </w:div>
                            <w:div w:id="1206867681">
                              <w:marLeft w:val="0"/>
                              <w:marRight w:val="0"/>
                              <w:marTop w:val="0"/>
                              <w:marBottom w:val="0"/>
                              <w:divBdr>
                                <w:top w:val="none" w:sz="0" w:space="0" w:color="auto"/>
                                <w:left w:val="none" w:sz="0" w:space="0" w:color="auto"/>
                                <w:bottom w:val="none" w:sz="0" w:space="0" w:color="auto"/>
                                <w:right w:val="none" w:sz="0" w:space="0" w:color="auto"/>
                              </w:divBdr>
                            </w:div>
                          </w:divsChild>
                        </w:div>
                        <w:div w:id="1477143636">
                          <w:marLeft w:val="0"/>
                          <w:marRight w:val="0"/>
                          <w:marTop w:val="0"/>
                          <w:marBottom w:val="0"/>
                          <w:divBdr>
                            <w:top w:val="none" w:sz="0" w:space="0" w:color="auto"/>
                            <w:left w:val="none" w:sz="0" w:space="0" w:color="auto"/>
                            <w:bottom w:val="none" w:sz="0" w:space="0" w:color="auto"/>
                            <w:right w:val="none" w:sz="0" w:space="0" w:color="auto"/>
                          </w:divBdr>
                          <w:divsChild>
                            <w:div w:id="1980452039">
                              <w:marLeft w:val="0"/>
                              <w:marRight w:val="0"/>
                              <w:marTop w:val="0"/>
                              <w:marBottom w:val="0"/>
                              <w:divBdr>
                                <w:top w:val="none" w:sz="0" w:space="0" w:color="auto"/>
                                <w:left w:val="none" w:sz="0" w:space="0" w:color="auto"/>
                                <w:bottom w:val="none" w:sz="0" w:space="0" w:color="auto"/>
                                <w:right w:val="none" w:sz="0" w:space="0" w:color="auto"/>
                              </w:divBdr>
                              <w:divsChild>
                                <w:div w:id="943028202">
                                  <w:marLeft w:val="0"/>
                                  <w:marRight w:val="0"/>
                                  <w:marTop w:val="525"/>
                                  <w:marBottom w:val="525"/>
                                  <w:divBdr>
                                    <w:top w:val="none" w:sz="0" w:space="0" w:color="auto"/>
                                    <w:left w:val="none" w:sz="0" w:space="0" w:color="auto"/>
                                    <w:bottom w:val="none" w:sz="0" w:space="0" w:color="auto"/>
                                    <w:right w:val="none" w:sz="0" w:space="0" w:color="auto"/>
                                  </w:divBdr>
                                </w:div>
                              </w:divsChild>
                            </w:div>
                            <w:div w:id="164713253">
                              <w:marLeft w:val="0"/>
                              <w:marRight w:val="0"/>
                              <w:marTop w:val="0"/>
                              <w:marBottom w:val="0"/>
                              <w:divBdr>
                                <w:top w:val="none" w:sz="0" w:space="0" w:color="auto"/>
                                <w:left w:val="none" w:sz="0" w:space="0" w:color="auto"/>
                                <w:bottom w:val="none" w:sz="0" w:space="0" w:color="auto"/>
                                <w:right w:val="none" w:sz="0" w:space="0" w:color="auto"/>
                              </w:divBdr>
                            </w:div>
                          </w:divsChild>
                        </w:div>
                        <w:div w:id="713778107">
                          <w:marLeft w:val="0"/>
                          <w:marRight w:val="0"/>
                          <w:marTop w:val="0"/>
                          <w:marBottom w:val="0"/>
                          <w:divBdr>
                            <w:top w:val="none" w:sz="0" w:space="0" w:color="auto"/>
                            <w:left w:val="none" w:sz="0" w:space="0" w:color="auto"/>
                            <w:bottom w:val="none" w:sz="0" w:space="0" w:color="auto"/>
                            <w:right w:val="none" w:sz="0" w:space="0" w:color="auto"/>
                          </w:divBdr>
                          <w:divsChild>
                            <w:div w:id="1677920216">
                              <w:marLeft w:val="0"/>
                              <w:marRight w:val="0"/>
                              <w:marTop w:val="0"/>
                              <w:marBottom w:val="0"/>
                              <w:divBdr>
                                <w:top w:val="none" w:sz="0" w:space="0" w:color="auto"/>
                                <w:left w:val="none" w:sz="0" w:space="0" w:color="auto"/>
                                <w:bottom w:val="none" w:sz="0" w:space="0" w:color="auto"/>
                                <w:right w:val="none" w:sz="0" w:space="0" w:color="auto"/>
                              </w:divBdr>
                              <w:divsChild>
                                <w:div w:id="1334142822">
                                  <w:marLeft w:val="0"/>
                                  <w:marRight w:val="0"/>
                                  <w:marTop w:val="533"/>
                                  <w:marBottom w:val="533"/>
                                  <w:divBdr>
                                    <w:top w:val="none" w:sz="0" w:space="0" w:color="auto"/>
                                    <w:left w:val="none" w:sz="0" w:space="0" w:color="auto"/>
                                    <w:bottom w:val="none" w:sz="0" w:space="0" w:color="auto"/>
                                    <w:right w:val="none" w:sz="0" w:space="0" w:color="auto"/>
                                  </w:divBdr>
                                </w:div>
                              </w:divsChild>
                            </w:div>
                            <w:div w:id="18305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265721">
      <w:bodyDiv w:val="1"/>
      <w:marLeft w:val="0"/>
      <w:marRight w:val="0"/>
      <w:marTop w:val="0"/>
      <w:marBottom w:val="0"/>
      <w:divBdr>
        <w:top w:val="none" w:sz="0" w:space="0" w:color="auto"/>
        <w:left w:val="none" w:sz="0" w:space="0" w:color="auto"/>
        <w:bottom w:val="none" w:sz="0" w:space="0" w:color="auto"/>
        <w:right w:val="none" w:sz="0" w:space="0" w:color="auto"/>
      </w:divBdr>
    </w:div>
    <w:div w:id="1906138268">
      <w:bodyDiv w:val="1"/>
      <w:marLeft w:val="0"/>
      <w:marRight w:val="0"/>
      <w:marTop w:val="0"/>
      <w:marBottom w:val="0"/>
      <w:divBdr>
        <w:top w:val="none" w:sz="0" w:space="0" w:color="auto"/>
        <w:left w:val="none" w:sz="0" w:space="0" w:color="auto"/>
        <w:bottom w:val="none" w:sz="0" w:space="0" w:color="auto"/>
        <w:right w:val="none" w:sz="0" w:space="0" w:color="auto"/>
      </w:divBdr>
      <w:divsChild>
        <w:div w:id="314382894">
          <w:marLeft w:val="4650"/>
          <w:marRight w:val="0"/>
          <w:marTop w:val="0"/>
          <w:marBottom w:val="0"/>
          <w:divBdr>
            <w:top w:val="none" w:sz="0" w:space="0" w:color="auto"/>
            <w:left w:val="none" w:sz="0" w:space="0" w:color="auto"/>
            <w:bottom w:val="none" w:sz="0" w:space="0" w:color="auto"/>
            <w:right w:val="none" w:sz="0" w:space="0" w:color="auto"/>
          </w:divBdr>
          <w:divsChild>
            <w:div w:id="1522206834">
              <w:marLeft w:val="0"/>
              <w:marRight w:val="0"/>
              <w:marTop w:val="0"/>
              <w:marBottom w:val="0"/>
              <w:divBdr>
                <w:top w:val="none" w:sz="0" w:space="0" w:color="auto"/>
                <w:left w:val="none" w:sz="0" w:space="0" w:color="auto"/>
                <w:bottom w:val="none" w:sz="0" w:space="0" w:color="auto"/>
                <w:right w:val="none" w:sz="0" w:space="0" w:color="auto"/>
              </w:divBdr>
              <w:divsChild>
                <w:div w:id="399988788">
                  <w:marLeft w:val="0"/>
                  <w:marRight w:val="0"/>
                  <w:marTop w:val="0"/>
                  <w:marBottom w:val="0"/>
                  <w:divBdr>
                    <w:top w:val="none" w:sz="0" w:space="0" w:color="auto"/>
                    <w:left w:val="none" w:sz="0" w:space="0" w:color="auto"/>
                    <w:bottom w:val="none" w:sz="0" w:space="0" w:color="auto"/>
                    <w:right w:val="none" w:sz="0" w:space="0" w:color="auto"/>
                  </w:divBdr>
                  <w:divsChild>
                    <w:div w:id="187645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56EEF-EF15-425C-9507-22AAA81083EF}">
  <ds:schemaRefs>
    <ds:schemaRef ds:uri="http://schemas.openxmlformats.org/officeDocument/2006/bibliography"/>
  </ds:schemaRefs>
</ds:datastoreItem>
</file>

<file path=docMetadata/LabelInfo.xml><?xml version="1.0" encoding="utf-8"?>
<clbl:labelList xmlns:clbl="http://schemas.microsoft.com/office/2020/mipLabelMetadata">
  <clbl:label id="{8bb759f6-5337-4dc5-b19b-e74b6da11f8f}" enabled="1" method="Standard" siteId="{41ff26dc-250f-4b13-8981-739be8610c21}" contentBits="2" removed="0"/>
</clbl:labelList>
</file>

<file path=docProps/app.xml><?xml version="1.0" encoding="utf-8"?>
<Properties xmlns="http://schemas.openxmlformats.org/officeDocument/2006/extended-properties" xmlns:vt="http://schemas.openxmlformats.org/officeDocument/2006/docPropsVTypes">
  <Template>Normal.dotm</Template>
  <TotalTime>517</TotalTime>
  <Pages>10</Pages>
  <Words>2390</Words>
  <Characters>13623</Characters>
  <Application>Microsoft Office Word</Application>
  <DocSecurity>8</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Ross Crain</cp:lastModifiedBy>
  <cp:revision>29</cp:revision>
  <cp:lastPrinted>2022-11-12T21:27:00Z</cp:lastPrinted>
  <dcterms:created xsi:type="dcterms:W3CDTF">2022-05-16T16:29:00Z</dcterms:created>
  <dcterms:modified xsi:type="dcterms:W3CDTF">2023-07-10T22:11:00Z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3,5,7</vt:lpwstr>
  </property>
  <property fmtid="{D5CDD505-2E9C-101B-9397-08002B2CF9AE}" pid="3" name="ClassificationContentMarkingFooterFontProps">
    <vt:lpwstr>#000000,10,Calibri</vt:lpwstr>
  </property>
  <property fmtid="{D5CDD505-2E9C-101B-9397-08002B2CF9AE}" pid="4" name="ClassificationContentMarkingFooterText">
    <vt:lpwstr>Schlumberger-Private</vt:lpwstr>
  </property>
</Properties>
</file>