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C777D" w14:textId="7F9F3A29" w:rsidR="00835A5F" w:rsidRDefault="00E66DCD" w:rsidP="00835A5F">
      <w:pPr>
        <w:spacing w:after="0"/>
        <w:jc w:val="center"/>
        <w:rPr>
          <w:rFonts w:ascii="Arial" w:eastAsia="Times New Roman" w:hAnsi="Arial" w:cs="Arial"/>
          <w:sz w:val="24"/>
          <w:szCs w:val="24"/>
        </w:rPr>
      </w:pPr>
      <w:r w:rsidRPr="0061282A">
        <w:rPr>
          <w:rFonts w:ascii="Arial" w:hAnsi="Arial" w:cs="Arial"/>
          <w:b/>
          <w:sz w:val="28"/>
          <w:szCs w:val="28"/>
        </w:rPr>
        <w:t>PETROPHYSICS IN TH</w:t>
      </w:r>
      <w:r w:rsidR="00E466C0">
        <w:rPr>
          <w:rFonts w:ascii="Arial" w:hAnsi="Arial" w:cs="Arial"/>
          <w:b/>
          <w:sz w:val="28"/>
          <w:szCs w:val="28"/>
        </w:rPr>
        <w:t>E</w:t>
      </w:r>
      <w:r w:rsidRPr="0061282A">
        <w:rPr>
          <w:rFonts w:ascii="Arial" w:hAnsi="Arial" w:cs="Arial"/>
          <w:b/>
          <w:sz w:val="28"/>
          <w:szCs w:val="28"/>
        </w:rPr>
        <w:t xml:space="preserve"> GREEN ECONOMY</w:t>
      </w:r>
      <w:r w:rsidRPr="0061282A">
        <w:rPr>
          <w:rFonts w:ascii="Arial" w:hAnsi="Arial" w:cs="Arial"/>
          <w:b/>
          <w:sz w:val="28"/>
          <w:szCs w:val="28"/>
        </w:rPr>
        <w:br/>
        <w:t xml:space="preserve">PART </w:t>
      </w:r>
      <w:r w:rsidR="00E466C0">
        <w:rPr>
          <w:rFonts w:ascii="Arial" w:hAnsi="Arial" w:cs="Arial"/>
          <w:b/>
          <w:sz w:val="28"/>
          <w:szCs w:val="28"/>
        </w:rPr>
        <w:t>8</w:t>
      </w:r>
      <w:r w:rsidRPr="0061282A">
        <w:rPr>
          <w:rFonts w:ascii="Arial" w:hAnsi="Arial" w:cs="Arial"/>
          <w:b/>
          <w:sz w:val="28"/>
          <w:szCs w:val="28"/>
        </w:rPr>
        <w:t xml:space="preserve"> – </w:t>
      </w:r>
      <w:r w:rsidR="008C1F76" w:rsidRPr="0061282A">
        <w:rPr>
          <w:rFonts w:ascii="Arial" w:hAnsi="Arial" w:cs="Arial"/>
          <w:b/>
          <w:sz w:val="28"/>
          <w:szCs w:val="28"/>
        </w:rPr>
        <w:t>NON-METALLIC MINERALS</w:t>
      </w:r>
      <w:r w:rsidR="001E5285">
        <w:rPr>
          <w:rFonts w:ascii="Arial" w:hAnsi="Arial" w:cs="Arial"/>
          <w:b/>
          <w:sz w:val="28"/>
          <w:szCs w:val="28"/>
        </w:rPr>
        <w:t>: PRODUCTS WE STILL NEED</w:t>
      </w:r>
      <w:r w:rsidRPr="0061282A">
        <w:rPr>
          <w:rFonts w:ascii="Arial" w:hAnsi="Arial" w:cs="Arial"/>
          <w:b/>
          <w:sz w:val="28"/>
          <w:szCs w:val="28"/>
        </w:rPr>
        <w:br/>
      </w:r>
      <w:r>
        <w:rPr>
          <w:rFonts w:ascii="Arial" w:hAnsi="Arial" w:cs="Arial"/>
          <w:sz w:val="24"/>
          <w:szCs w:val="24"/>
        </w:rPr>
        <w:br/>
        <w:t>E.R. Crain, P.Eng.</w:t>
      </w:r>
      <w:r w:rsidR="00835A5F">
        <w:rPr>
          <w:rFonts w:ascii="Arial" w:hAnsi="Arial" w:cs="Arial"/>
          <w:sz w:val="24"/>
          <w:szCs w:val="24"/>
        </w:rPr>
        <w:br/>
      </w:r>
      <w:r w:rsidR="00835A5F">
        <w:rPr>
          <w:rFonts w:ascii="Arial" w:hAnsi="Arial" w:cs="Arial"/>
          <w:sz w:val="24"/>
          <w:szCs w:val="24"/>
        </w:rPr>
        <w:br/>
      </w:r>
      <w:r w:rsidR="00835A5F">
        <w:rPr>
          <w:rFonts w:ascii="Arial" w:eastAsia="Times New Roman" w:hAnsi="Arial" w:cs="Arial"/>
          <w:sz w:val="24"/>
          <w:szCs w:val="24"/>
        </w:rPr>
        <w:t>Published in CSPG Reservoir S</w:t>
      </w:r>
      <w:r w:rsidR="00FC0A00">
        <w:rPr>
          <w:rFonts w:ascii="Arial" w:eastAsia="Times New Roman" w:hAnsi="Arial" w:cs="Arial"/>
          <w:sz w:val="24"/>
          <w:szCs w:val="24"/>
        </w:rPr>
        <w:t>e</w:t>
      </w:r>
      <w:bookmarkStart w:id="0" w:name="_GoBack"/>
      <w:bookmarkEnd w:id="0"/>
      <w:permStart w:id="1446850568" w:edGrp="everyone"/>
      <w:permEnd w:id="1446850568"/>
      <w:r w:rsidR="00835A5F">
        <w:rPr>
          <w:rFonts w:ascii="Arial" w:eastAsia="Times New Roman" w:hAnsi="Arial" w:cs="Arial"/>
          <w:sz w:val="24"/>
          <w:szCs w:val="24"/>
        </w:rPr>
        <w:t>p – Oct 2023</w:t>
      </w:r>
    </w:p>
    <w:p w14:paraId="5040B52F" w14:textId="033FAADA" w:rsidR="008C1F76" w:rsidRPr="008C1F76" w:rsidRDefault="008C1F76" w:rsidP="0061282A">
      <w:pPr>
        <w:jc w:val="center"/>
        <w:rPr>
          <w:rFonts w:ascii="Arial" w:hAnsi="Arial" w:cs="Arial"/>
          <w:sz w:val="24"/>
          <w:szCs w:val="24"/>
        </w:rPr>
      </w:pPr>
    </w:p>
    <w:p w14:paraId="5D73BABE" w14:textId="07A2000B" w:rsidR="008C1F76" w:rsidRPr="008C1F76" w:rsidRDefault="00E66DCD" w:rsidP="008C1F76">
      <w:pPr>
        <w:rPr>
          <w:rFonts w:ascii="Arial" w:hAnsi="Arial" w:cs="Arial"/>
          <w:sz w:val="24"/>
          <w:szCs w:val="24"/>
        </w:rPr>
      </w:pPr>
      <w:r w:rsidRPr="00E66DCD">
        <w:rPr>
          <w:rFonts w:ascii="Arial" w:hAnsi="Arial" w:cs="Arial"/>
          <w:b/>
          <w:sz w:val="24"/>
          <w:szCs w:val="24"/>
        </w:rPr>
        <w:t>INTRODUCTION</w:t>
      </w:r>
      <w:r>
        <w:rPr>
          <w:rFonts w:ascii="Arial" w:hAnsi="Arial" w:cs="Arial"/>
          <w:sz w:val="24"/>
          <w:szCs w:val="24"/>
        </w:rPr>
        <w:br/>
      </w:r>
      <w:r w:rsidR="00F60515">
        <w:rPr>
          <w:rFonts w:ascii="Arial" w:hAnsi="Arial" w:cs="Arial"/>
          <w:sz w:val="24"/>
          <w:szCs w:val="24"/>
        </w:rPr>
        <w:t>T</w:t>
      </w:r>
      <w:r w:rsidR="008C1F76" w:rsidRPr="008C1F76">
        <w:rPr>
          <w:rFonts w:ascii="Arial" w:hAnsi="Arial" w:cs="Arial"/>
          <w:sz w:val="24"/>
          <w:szCs w:val="24"/>
        </w:rPr>
        <w:t xml:space="preserve">his </w:t>
      </w:r>
      <w:r w:rsidR="00C82D92">
        <w:rPr>
          <w:rFonts w:ascii="Arial" w:hAnsi="Arial" w:cs="Arial"/>
          <w:sz w:val="24"/>
          <w:szCs w:val="24"/>
        </w:rPr>
        <w:t>article</w:t>
      </w:r>
      <w:r w:rsidR="008C1F76" w:rsidRPr="008C1F76">
        <w:rPr>
          <w:rFonts w:ascii="Arial" w:hAnsi="Arial" w:cs="Arial"/>
          <w:sz w:val="24"/>
          <w:szCs w:val="24"/>
        </w:rPr>
        <w:t xml:space="preserve"> covers petrophysical analysis of </w:t>
      </w:r>
      <w:r w:rsidR="005E1A96">
        <w:rPr>
          <w:rFonts w:ascii="Arial" w:hAnsi="Arial" w:cs="Arial"/>
          <w:sz w:val="24"/>
          <w:szCs w:val="24"/>
        </w:rPr>
        <w:t>economically</w:t>
      </w:r>
      <w:r w:rsidR="0061282A">
        <w:rPr>
          <w:rFonts w:ascii="Arial" w:hAnsi="Arial" w:cs="Arial"/>
          <w:sz w:val="24"/>
          <w:szCs w:val="24"/>
        </w:rPr>
        <w:t xml:space="preserve"> </w:t>
      </w:r>
      <w:r w:rsidR="005E1A96">
        <w:rPr>
          <w:rFonts w:ascii="Arial" w:hAnsi="Arial" w:cs="Arial"/>
          <w:sz w:val="24"/>
          <w:szCs w:val="24"/>
        </w:rPr>
        <w:t>significant</w:t>
      </w:r>
      <w:r w:rsidR="0061282A">
        <w:rPr>
          <w:rFonts w:ascii="Arial" w:hAnsi="Arial" w:cs="Arial"/>
          <w:sz w:val="24"/>
          <w:szCs w:val="24"/>
        </w:rPr>
        <w:t xml:space="preserve"> </w:t>
      </w:r>
      <w:r w:rsidR="008C1F76" w:rsidRPr="008C1F76">
        <w:rPr>
          <w:rFonts w:ascii="Arial" w:hAnsi="Arial" w:cs="Arial"/>
          <w:sz w:val="24"/>
          <w:szCs w:val="24"/>
        </w:rPr>
        <w:t>non-metallic sedimentary mineral</w:t>
      </w:r>
      <w:r w:rsidR="00D06666">
        <w:rPr>
          <w:rFonts w:ascii="Arial" w:hAnsi="Arial" w:cs="Arial"/>
          <w:sz w:val="24"/>
          <w:szCs w:val="24"/>
        </w:rPr>
        <w:t>s</w:t>
      </w:r>
      <w:r w:rsidR="008C1F76" w:rsidRPr="008C1F76">
        <w:rPr>
          <w:rFonts w:ascii="Arial" w:hAnsi="Arial" w:cs="Arial"/>
          <w:sz w:val="24"/>
          <w:szCs w:val="24"/>
        </w:rPr>
        <w:t xml:space="preserve"> such as halite, gypsum, trona, and sulphur. These minerals may be exploited for their commercial value</w:t>
      </w:r>
      <w:r w:rsidR="00812EF6">
        <w:rPr>
          <w:rFonts w:ascii="Arial" w:hAnsi="Arial" w:cs="Arial"/>
          <w:sz w:val="24"/>
          <w:szCs w:val="24"/>
        </w:rPr>
        <w:t xml:space="preserve">. They </w:t>
      </w:r>
      <w:r w:rsidR="008C1F76" w:rsidRPr="008C1F76">
        <w:rPr>
          <w:rFonts w:ascii="Arial" w:hAnsi="Arial" w:cs="Arial"/>
          <w:sz w:val="24"/>
          <w:szCs w:val="24"/>
        </w:rPr>
        <w:t>may be encountered while drilling for oil and gas</w:t>
      </w:r>
      <w:r w:rsidR="00812EF6">
        <w:rPr>
          <w:rFonts w:ascii="Arial" w:hAnsi="Arial" w:cs="Arial"/>
          <w:sz w:val="24"/>
          <w:szCs w:val="24"/>
        </w:rPr>
        <w:t xml:space="preserve">, possibly causing some confusion as to the true </w:t>
      </w:r>
      <w:r w:rsidR="00F60515">
        <w:rPr>
          <w:rFonts w:ascii="Arial" w:hAnsi="Arial" w:cs="Arial"/>
          <w:sz w:val="24"/>
          <w:szCs w:val="24"/>
        </w:rPr>
        <w:t>effective</w:t>
      </w:r>
      <w:r w:rsidR="00812EF6">
        <w:rPr>
          <w:rFonts w:ascii="Arial" w:hAnsi="Arial" w:cs="Arial"/>
          <w:sz w:val="24"/>
          <w:szCs w:val="24"/>
        </w:rPr>
        <w:t xml:space="preserve"> porosity</w:t>
      </w:r>
      <w:r w:rsidR="008C1F76" w:rsidRPr="008C1F76">
        <w:rPr>
          <w:rFonts w:ascii="Arial" w:hAnsi="Arial" w:cs="Arial"/>
          <w:sz w:val="24"/>
          <w:szCs w:val="24"/>
        </w:rPr>
        <w:t>. A characteristic of these minerals is their low density, very high resistivity, and very low gamma ray response.</w:t>
      </w:r>
      <w:r w:rsidR="00812EF6">
        <w:rPr>
          <w:rFonts w:ascii="Arial" w:hAnsi="Arial" w:cs="Arial"/>
          <w:sz w:val="24"/>
          <w:szCs w:val="24"/>
        </w:rPr>
        <w:t xml:space="preserve"> These can be mistaken for porous hydrocarbon zones. </w:t>
      </w:r>
      <w:r w:rsidR="008C1F76" w:rsidRPr="008C1F76">
        <w:rPr>
          <w:rFonts w:ascii="Arial" w:hAnsi="Arial" w:cs="Arial"/>
          <w:sz w:val="24"/>
          <w:szCs w:val="24"/>
        </w:rPr>
        <w:t>Some have near zero neutron porosity response, but others have water of hydration with a corresponding specific neutron response.</w:t>
      </w:r>
      <w:r w:rsidR="0061282A">
        <w:rPr>
          <w:rFonts w:ascii="Arial" w:hAnsi="Arial" w:cs="Arial"/>
          <w:sz w:val="24"/>
          <w:szCs w:val="24"/>
        </w:rPr>
        <w:t xml:space="preserve"> </w:t>
      </w:r>
      <w:r w:rsidR="00717AB5">
        <w:rPr>
          <w:rFonts w:ascii="Arial" w:hAnsi="Arial" w:cs="Arial"/>
          <w:sz w:val="24"/>
          <w:szCs w:val="24"/>
        </w:rPr>
        <w:br/>
      </w:r>
      <w:r w:rsidR="00717AB5">
        <w:rPr>
          <w:rFonts w:ascii="Arial" w:hAnsi="Arial" w:cs="Arial"/>
          <w:sz w:val="24"/>
          <w:szCs w:val="24"/>
        </w:rPr>
        <w:br/>
      </w:r>
      <w:r w:rsidR="00F60515">
        <w:rPr>
          <w:rFonts w:ascii="Arial" w:hAnsi="Arial" w:cs="Arial"/>
          <w:sz w:val="24"/>
          <w:szCs w:val="24"/>
        </w:rPr>
        <w:t>Potash minerals</w:t>
      </w:r>
      <w:r w:rsidR="008C1F76" w:rsidRPr="008C1F76">
        <w:rPr>
          <w:rFonts w:ascii="Arial" w:hAnsi="Arial" w:cs="Arial"/>
          <w:sz w:val="24"/>
          <w:szCs w:val="24"/>
        </w:rPr>
        <w:t xml:space="preserve"> (sylvite, </w:t>
      </w:r>
      <w:r w:rsidR="00D06666" w:rsidRPr="008C1F76">
        <w:rPr>
          <w:rFonts w:ascii="Arial" w:hAnsi="Arial" w:cs="Arial"/>
          <w:sz w:val="24"/>
          <w:szCs w:val="24"/>
        </w:rPr>
        <w:t>carnallite</w:t>
      </w:r>
      <w:r w:rsidR="008C1F76" w:rsidRPr="008C1F76">
        <w:rPr>
          <w:rFonts w:ascii="Arial" w:hAnsi="Arial" w:cs="Arial"/>
          <w:sz w:val="24"/>
          <w:szCs w:val="24"/>
        </w:rPr>
        <w:t xml:space="preserve">, langbeinite, polyhalite, kainite) and </w:t>
      </w:r>
      <w:r w:rsidR="0061282A">
        <w:rPr>
          <w:rFonts w:ascii="Arial" w:hAnsi="Arial" w:cs="Arial"/>
          <w:sz w:val="24"/>
          <w:szCs w:val="24"/>
        </w:rPr>
        <w:t>c</w:t>
      </w:r>
      <w:r w:rsidR="008C1F76" w:rsidRPr="008C1F76">
        <w:rPr>
          <w:rFonts w:ascii="Arial" w:hAnsi="Arial" w:cs="Arial"/>
          <w:sz w:val="24"/>
          <w:szCs w:val="24"/>
        </w:rPr>
        <w:t xml:space="preserve">oal analysis are covered </w:t>
      </w:r>
      <w:r w:rsidR="0061282A">
        <w:rPr>
          <w:rFonts w:ascii="Arial" w:hAnsi="Arial" w:cs="Arial"/>
          <w:sz w:val="24"/>
          <w:szCs w:val="24"/>
        </w:rPr>
        <w:t>in previous articles by the author.</w:t>
      </w:r>
    </w:p>
    <w:p w14:paraId="3BCFEFBA" w14:textId="77777777" w:rsidR="008C1F76" w:rsidRPr="008C1F76" w:rsidRDefault="008C1F76" w:rsidP="008C1F76">
      <w:pPr>
        <w:rPr>
          <w:rFonts w:ascii="Arial" w:hAnsi="Arial" w:cs="Arial"/>
          <w:sz w:val="24"/>
          <w:szCs w:val="24"/>
        </w:rPr>
      </w:pPr>
      <w:r w:rsidRPr="008C1F76">
        <w:rPr>
          <w:rFonts w:ascii="Arial" w:hAnsi="Arial" w:cs="Arial"/>
          <w:sz w:val="24"/>
          <w:szCs w:val="24"/>
        </w:rPr>
        <w:t xml:space="preserve">Halite, gypsum, and trona occur as relatively pure bedded minerals, thick enough to be resolved by well logs. These can be identified by their specific mineral properties using lithology triggers. Alternatively, the mineral properties can be used in 2- or 3-mineral models, simultaneous equations, or multi-mineral probabilistic models. </w:t>
      </w:r>
    </w:p>
    <w:p w14:paraId="332C9135" w14:textId="0AD544D8" w:rsidR="008C1F76" w:rsidRPr="008C1F76" w:rsidRDefault="008C1F76" w:rsidP="008C1F76">
      <w:pPr>
        <w:rPr>
          <w:rFonts w:ascii="Arial" w:hAnsi="Arial" w:cs="Arial"/>
          <w:sz w:val="24"/>
          <w:szCs w:val="24"/>
        </w:rPr>
      </w:pPr>
      <w:r w:rsidRPr="008C1F76">
        <w:rPr>
          <w:rFonts w:ascii="Arial" w:hAnsi="Arial" w:cs="Arial"/>
          <w:sz w:val="24"/>
          <w:szCs w:val="24"/>
        </w:rPr>
        <w:t xml:space="preserve">In sulphur bearing rocks, lithology triggers will not </w:t>
      </w:r>
      <w:r w:rsidR="00D06666" w:rsidRPr="008C1F76">
        <w:rPr>
          <w:rFonts w:ascii="Arial" w:hAnsi="Arial" w:cs="Arial"/>
          <w:sz w:val="24"/>
          <w:szCs w:val="24"/>
        </w:rPr>
        <w:t>work,</w:t>
      </w:r>
      <w:r w:rsidRPr="008C1F76">
        <w:rPr>
          <w:rFonts w:ascii="Arial" w:hAnsi="Arial" w:cs="Arial"/>
          <w:sz w:val="24"/>
          <w:szCs w:val="24"/>
        </w:rPr>
        <w:t xml:space="preserve"> and the more sophisticated methods must be used. Crossplots, shown below, may also be helpful in confirming or eliminating possibilities.</w:t>
      </w:r>
    </w:p>
    <w:p w14:paraId="4FCB618A" w14:textId="77777777" w:rsidR="0004432C" w:rsidRPr="00500E49" w:rsidRDefault="0004432C" w:rsidP="0004432C">
      <w:pPr>
        <w:tabs>
          <w:tab w:val="left" w:pos="3119"/>
        </w:tabs>
        <w:jc w:val="center"/>
        <w:rPr>
          <w:rFonts w:ascii="Arial" w:hAnsi="Arial" w:cs="Arial"/>
          <w:sz w:val="24"/>
          <w:szCs w:val="24"/>
        </w:rPr>
      </w:pPr>
      <w:r w:rsidRPr="00E07FEE">
        <w:rPr>
          <w:i/>
          <w:noProof/>
          <w:sz w:val="24"/>
          <w:szCs w:val="24"/>
        </w:rPr>
        <w:lastRenderedPageBreak/>
        <w:drawing>
          <wp:inline distT="0" distB="0" distL="0" distR="0" wp14:anchorId="79D9FBF6" wp14:editId="3AA40BAC">
            <wp:extent cx="2516638" cy="25409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16787" cy="2541064"/>
                    </a:xfrm>
                    <a:prstGeom prst="rect">
                      <a:avLst/>
                    </a:prstGeom>
                  </pic:spPr>
                </pic:pic>
              </a:graphicData>
            </a:graphic>
          </wp:inline>
        </w:drawing>
      </w:r>
      <w:r>
        <w:rPr>
          <w:rFonts w:ascii="Arial" w:hAnsi="Arial" w:cs="Arial"/>
          <w:i/>
          <w:sz w:val="24"/>
          <w:szCs w:val="24"/>
        </w:rPr>
        <w:t xml:space="preserve">  </w:t>
      </w:r>
      <w:r w:rsidRPr="00E07FEE">
        <w:rPr>
          <w:i/>
          <w:noProof/>
          <w:sz w:val="24"/>
          <w:szCs w:val="24"/>
        </w:rPr>
        <w:drawing>
          <wp:inline distT="0" distB="0" distL="0" distR="0" wp14:anchorId="4260A744" wp14:editId="10FDB71E">
            <wp:extent cx="2666667" cy="2552381"/>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6667" cy="2552381"/>
                    </a:xfrm>
                    <a:prstGeom prst="rect">
                      <a:avLst/>
                    </a:prstGeom>
                  </pic:spPr>
                </pic:pic>
              </a:graphicData>
            </a:graphic>
          </wp:inline>
        </w:drawing>
      </w:r>
      <w:r w:rsidRPr="00E07FEE">
        <w:rPr>
          <w:rFonts w:ascii="Arial" w:hAnsi="Arial" w:cs="Arial"/>
          <w:i/>
          <w:sz w:val="24"/>
          <w:szCs w:val="24"/>
        </w:rPr>
        <w:br/>
        <w:t>F</w:t>
      </w:r>
      <w:r w:rsidR="007022C4">
        <w:rPr>
          <w:rFonts w:ascii="Arial" w:hAnsi="Arial" w:cs="Arial"/>
          <w:i/>
          <w:sz w:val="24"/>
          <w:szCs w:val="24"/>
        </w:rPr>
        <w:t>IGURES</w:t>
      </w:r>
      <w:r w:rsidRPr="00E07FEE">
        <w:rPr>
          <w:rFonts w:ascii="Arial" w:hAnsi="Arial" w:cs="Arial"/>
          <w:i/>
          <w:sz w:val="24"/>
          <w:szCs w:val="24"/>
        </w:rPr>
        <w:t xml:space="preserve"> </w:t>
      </w:r>
      <w:r>
        <w:rPr>
          <w:rFonts w:ascii="Arial" w:hAnsi="Arial" w:cs="Arial"/>
          <w:i/>
          <w:sz w:val="24"/>
          <w:szCs w:val="24"/>
        </w:rPr>
        <w:t>1</w:t>
      </w:r>
      <w:r w:rsidRPr="00E07FEE">
        <w:rPr>
          <w:rFonts w:ascii="Arial" w:hAnsi="Arial" w:cs="Arial"/>
          <w:i/>
          <w:sz w:val="24"/>
          <w:szCs w:val="24"/>
        </w:rPr>
        <w:t xml:space="preserve"> and </w:t>
      </w:r>
      <w:r>
        <w:rPr>
          <w:rFonts w:ascii="Arial" w:hAnsi="Arial" w:cs="Arial"/>
          <w:i/>
          <w:sz w:val="24"/>
          <w:szCs w:val="24"/>
        </w:rPr>
        <w:t>2</w:t>
      </w:r>
      <w:r w:rsidRPr="00E07FEE">
        <w:rPr>
          <w:rFonts w:ascii="Arial" w:hAnsi="Arial" w:cs="Arial"/>
          <w:i/>
          <w:sz w:val="24"/>
          <w:szCs w:val="24"/>
        </w:rPr>
        <w:t>: Sonic-Neutron (left) and Density-Neutron (right) crossplot charts for determination of lithology and porosity</w:t>
      </w:r>
      <w:r>
        <w:rPr>
          <w:i/>
          <w:noProof/>
          <w:sz w:val="24"/>
          <w:szCs w:val="24"/>
        </w:rPr>
        <w:br/>
      </w:r>
      <w:r w:rsidRPr="00E07FEE">
        <w:rPr>
          <w:rFonts w:ascii="Arial" w:hAnsi="Arial" w:cs="Arial"/>
          <w:i/>
          <w:sz w:val="24"/>
          <w:szCs w:val="24"/>
        </w:rPr>
        <w:br/>
      </w:r>
      <w:r>
        <w:rPr>
          <w:rFonts w:ascii="Arial" w:hAnsi="Arial" w:cs="Arial"/>
          <w:i/>
          <w:noProof/>
          <w:sz w:val="24"/>
          <w:szCs w:val="24"/>
        </w:rPr>
        <w:drawing>
          <wp:inline distT="0" distB="0" distL="0" distR="0" wp14:anchorId="7066C473" wp14:editId="318B65B7">
            <wp:extent cx="2232660" cy="2446940"/>
            <wp:effectExtent l="0" t="0" r="0" b="0"/>
            <wp:docPr id="13" name="Picture 13" descr="C:\ERC IP Tech Papers\1966-2 Defining Evaporite Deposites With Electrical Well Logs  NOGS-SALT Alger-Crain\Fig10 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C IP Tech Papers\1966-2 Defining Evaporite Deposites With Electrical Well Logs  NOGS-SALT Alger-Crain\Fig10 S-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2446940"/>
                    </a:xfrm>
                    <a:prstGeom prst="rect">
                      <a:avLst/>
                    </a:prstGeom>
                    <a:noFill/>
                    <a:ln>
                      <a:noFill/>
                    </a:ln>
                  </pic:spPr>
                </pic:pic>
              </a:graphicData>
            </a:graphic>
          </wp:inline>
        </w:drawing>
      </w:r>
      <w:r>
        <w:rPr>
          <w:i/>
          <w:noProof/>
          <w:sz w:val="24"/>
          <w:szCs w:val="24"/>
        </w:rPr>
        <w:br/>
      </w:r>
      <w:r w:rsidRPr="00E07FEE">
        <w:rPr>
          <w:rFonts w:ascii="Arial" w:hAnsi="Arial" w:cs="Arial"/>
          <w:i/>
          <w:sz w:val="24"/>
          <w:szCs w:val="24"/>
        </w:rPr>
        <w:t>F</w:t>
      </w:r>
      <w:r w:rsidR="007022C4">
        <w:rPr>
          <w:rFonts w:ascii="Arial" w:hAnsi="Arial" w:cs="Arial"/>
          <w:i/>
          <w:sz w:val="24"/>
          <w:szCs w:val="24"/>
        </w:rPr>
        <w:t>IGURE</w:t>
      </w:r>
      <w:r w:rsidRPr="00E07FEE">
        <w:rPr>
          <w:rFonts w:ascii="Arial" w:hAnsi="Arial" w:cs="Arial"/>
          <w:i/>
          <w:sz w:val="24"/>
          <w:szCs w:val="24"/>
        </w:rPr>
        <w:t xml:space="preserve"> </w:t>
      </w:r>
      <w:r>
        <w:rPr>
          <w:rFonts w:ascii="Arial" w:hAnsi="Arial" w:cs="Arial"/>
          <w:i/>
          <w:sz w:val="24"/>
          <w:szCs w:val="24"/>
        </w:rPr>
        <w:t>3</w:t>
      </w:r>
      <w:r w:rsidRPr="00E07FEE">
        <w:rPr>
          <w:rFonts w:ascii="Arial" w:hAnsi="Arial" w:cs="Arial"/>
          <w:i/>
          <w:sz w:val="24"/>
          <w:szCs w:val="24"/>
        </w:rPr>
        <w:t>: Sonic-Density crossplot chart for determination of lithology and porosity.</w:t>
      </w:r>
    </w:p>
    <w:p w14:paraId="4869C951" w14:textId="32BEB862" w:rsidR="008C1F76" w:rsidRPr="008C1F76" w:rsidRDefault="007022C4" w:rsidP="008C1F76">
      <w:pPr>
        <w:rPr>
          <w:rFonts w:ascii="Arial" w:hAnsi="Arial" w:cs="Arial"/>
          <w:sz w:val="24"/>
          <w:szCs w:val="24"/>
        </w:rPr>
      </w:pPr>
      <w:r>
        <w:rPr>
          <w:rFonts w:ascii="Arial" w:hAnsi="Arial" w:cs="Arial"/>
          <w:b/>
          <w:sz w:val="24"/>
          <w:szCs w:val="24"/>
        </w:rPr>
        <w:br/>
      </w:r>
      <w:r>
        <w:rPr>
          <w:rFonts w:ascii="Arial" w:hAnsi="Arial" w:cs="Arial"/>
          <w:b/>
          <w:sz w:val="24"/>
          <w:szCs w:val="24"/>
        </w:rPr>
        <w:br/>
      </w:r>
      <w:r w:rsidR="001D7BE6">
        <w:rPr>
          <w:rFonts w:ascii="Arial" w:hAnsi="Arial" w:cs="Arial"/>
          <w:b/>
          <w:sz w:val="24"/>
          <w:szCs w:val="24"/>
        </w:rPr>
        <w:t>HALITE –</w:t>
      </w:r>
      <w:r w:rsidR="008C1F76" w:rsidRPr="008D145C">
        <w:rPr>
          <w:rFonts w:ascii="Arial" w:hAnsi="Arial" w:cs="Arial"/>
          <w:b/>
          <w:sz w:val="24"/>
          <w:szCs w:val="24"/>
        </w:rPr>
        <w:t xml:space="preserve"> ANHYDRITE</w:t>
      </w:r>
      <w:r w:rsidR="001D7BE6">
        <w:rPr>
          <w:rFonts w:ascii="Arial" w:hAnsi="Arial" w:cs="Arial"/>
          <w:b/>
          <w:sz w:val="24"/>
          <w:szCs w:val="24"/>
        </w:rPr>
        <w:t xml:space="preserve"> MODEL</w:t>
      </w:r>
      <w:r w:rsidR="008D145C">
        <w:rPr>
          <w:rFonts w:ascii="Arial" w:hAnsi="Arial" w:cs="Arial"/>
          <w:b/>
          <w:sz w:val="24"/>
          <w:szCs w:val="24"/>
        </w:rPr>
        <w:br/>
      </w:r>
      <w:r w:rsidR="008C1F76" w:rsidRPr="008C1F76">
        <w:rPr>
          <w:rFonts w:ascii="Arial" w:hAnsi="Arial" w:cs="Arial"/>
          <w:sz w:val="24"/>
          <w:szCs w:val="24"/>
        </w:rPr>
        <w:t xml:space="preserve">Halite or Rock Salt (NaCl) occurs in vast beds of sedimentary evaporite minerals that result from the drying up of enclosed lakes and oceans. Salt beds may be hundreds of meters thick and underlie broad areas. In the United States and Canada, extensive underground beds extend from the Appalachian basin of western New York through parts of Ontario and under much of the Michigan Basin. Other deposits are in Ohio, Kansas, New Mexico, Nova Scotia, Alberta, and Saskatchewan. Much of Europe into North Africa and western Asia are underlain by salt beds. In most cases, other </w:t>
      </w:r>
      <w:r w:rsidR="008C1F76" w:rsidRPr="008C1F76">
        <w:rPr>
          <w:rFonts w:ascii="Arial" w:hAnsi="Arial" w:cs="Arial"/>
          <w:sz w:val="24"/>
          <w:szCs w:val="24"/>
        </w:rPr>
        <w:lastRenderedPageBreak/>
        <w:t>evaporites, such as anhydrite (CaSO4) and potash minerals, may be mixed or interbedded with the salt.</w:t>
      </w:r>
    </w:p>
    <w:p w14:paraId="1D5D0EA1" w14:textId="77777777" w:rsidR="008C1F76" w:rsidRPr="008C1F76" w:rsidRDefault="008C1F76" w:rsidP="008C1F76">
      <w:pPr>
        <w:rPr>
          <w:rFonts w:ascii="Arial" w:hAnsi="Arial" w:cs="Arial"/>
          <w:sz w:val="24"/>
          <w:szCs w:val="24"/>
        </w:rPr>
      </w:pPr>
      <w:r w:rsidRPr="008C1F76">
        <w:rPr>
          <w:rFonts w:ascii="Arial" w:hAnsi="Arial" w:cs="Arial"/>
          <w:sz w:val="24"/>
          <w:szCs w:val="24"/>
        </w:rPr>
        <w:t>Salt domes are masses of salt that have been squeezed up from underlying salt beds by the weight of overlying rock, coming closer to or breaching the surface. Some domes are gypsum, not halite, but are still called "salt domes" because gypsum is technically a salt, although it is not very soluble and tastes terrible. Salt domes may contain anhydrite, gypsum, and native su</w:t>
      </w:r>
      <w:r w:rsidR="00C82D92">
        <w:rPr>
          <w:rFonts w:ascii="Arial" w:hAnsi="Arial" w:cs="Arial"/>
          <w:sz w:val="24"/>
          <w:szCs w:val="24"/>
        </w:rPr>
        <w:t>lph</w:t>
      </w:r>
      <w:r w:rsidRPr="008C1F76">
        <w:rPr>
          <w:rFonts w:ascii="Arial" w:hAnsi="Arial" w:cs="Arial"/>
          <w:sz w:val="24"/>
          <w:szCs w:val="24"/>
        </w:rPr>
        <w:t xml:space="preserve">ur, in addition to halite. They are common along the Gulf coasts of Texas and Louisiana and are often associated with petroleum deposits. Germany, Spain, the Netherlands, Romania and Iran also have salt domes. Salt glaciers exist in arid Iran where the salt has broken through the surface at high elevation and flows downhill. </w:t>
      </w:r>
    </w:p>
    <w:p w14:paraId="1607070A" w14:textId="77777777" w:rsidR="008C1F76" w:rsidRPr="008C1F76" w:rsidRDefault="008C1F76" w:rsidP="008C1F76">
      <w:pPr>
        <w:rPr>
          <w:rFonts w:ascii="Arial" w:hAnsi="Arial" w:cs="Arial"/>
          <w:sz w:val="24"/>
          <w:szCs w:val="24"/>
        </w:rPr>
      </w:pPr>
      <w:r w:rsidRPr="008C1F76">
        <w:rPr>
          <w:rFonts w:ascii="Arial" w:hAnsi="Arial" w:cs="Arial"/>
          <w:sz w:val="24"/>
          <w:szCs w:val="24"/>
        </w:rPr>
        <w:t>When exposed to water, anhydrite readily transforms to gypsum, (CaSO4·2H2O) by the absorption of water. This transformation is reversible, with gypsum forming anhydrite by heating to around 200 °C (400 °F) under normal atmospheric conditions.</w:t>
      </w:r>
    </w:p>
    <w:p w14:paraId="26A5C83A" w14:textId="77777777" w:rsidR="008C1F76" w:rsidRPr="008C1F76" w:rsidRDefault="008C1F76" w:rsidP="008C1F76">
      <w:pPr>
        <w:rPr>
          <w:rFonts w:ascii="Arial" w:hAnsi="Arial" w:cs="Arial"/>
          <w:sz w:val="24"/>
          <w:szCs w:val="24"/>
        </w:rPr>
      </w:pPr>
      <w:r w:rsidRPr="008C1F76">
        <w:rPr>
          <w:rFonts w:ascii="Arial" w:hAnsi="Arial" w:cs="Arial"/>
          <w:sz w:val="24"/>
          <w:szCs w:val="24"/>
        </w:rPr>
        <w:t xml:space="preserve">Halite is used to preserve and flavour food and is essential for life. Industrial products are caustic soda and chlorine. Salt is used in many industrial processes including the manufacture of polyvinyl chloride, plastics, paper pulp, and many other products. Of the annual global production of around 200 million tonnes, about 6% is used for human consumption. </w:t>
      </w:r>
    </w:p>
    <w:p w14:paraId="40FF1863" w14:textId="77777777" w:rsidR="008C1F76" w:rsidRPr="008C1F76" w:rsidRDefault="008C1F76" w:rsidP="008C1F76">
      <w:pPr>
        <w:rPr>
          <w:rFonts w:ascii="Arial" w:hAnsi="Arial" w:cs="Arial"/>
          <w:sz w:val="24"/>
          <w:szCs w:val="24"/>
        </w:rPr>
      </w:pPr>
      <w:r w:rsidRPr="008C1F76">
        <w:rPr>
          <w:rFonts w:ascii="Arial" w:hAnsi="Arial" w:cs="Arial"/>
          <w:sz w:val="24"/>
          <w:szCs w:val="24"/>
        </w:rPr>
        <w:t>Salt can be derived from subsurface mining, solution mining, and evaporation of seawater. Some mines produce a million tons a year or more. Abandoned solution mines can be used for storage of natural gas as they are virtually leak proof. Specialized radial acoustic surveys are used to map the 3-D geometry of the cavern to assess its volume and potential risks.</w:t>
      </w:r>
    </w:p>
    <w:p w14:paraId="1557541A" w14:textId="249E5931" w:rsidR="008C1F76" w:rsidRPr="008C1F76" w:rsidRDefault="008C1F76" w:rsidP="008C1F76">
      <w:pPr>
        <w:rPr>
          <w:rFonts w:ascii="Arial" w:hAnsi="Arial" w:cs="Arial"/>
          <w:sz w:val="24"/>
          <w:szCs w:val="24"/>
        </w:rPr>
      </w:pPr>
      <w:r w:rsidRPr="008D145C">
        <w:rPr>
          <w:rFonts w:ascii="Arial" w:hAnsi="Arial" w:cs="Arial"/>
          <w:b/>
          <w:sz w:val="24"/>
          <w:szCs w:val="24"/>
        </w:rPr>
        <w:t>HALITE</w:t>
      </w:r>
      <w:r w:rsidR="00D01CFE">
        <w:rPr>
          <w:rFonts w:ascii="Arial" w:hAnsi="Arial" w:cs="Arial"/>
          <w:b/>
          <w:sz w:val="24"/>
          <w:szCs w:val="24"/>
        </w:rPr>
        <w:t xml:space="preserve"> – </w:t>
      </w:r>
      <w:r w:rsidRPr="008D145C">
        <w:rPr>
          <w:rFonts w:ascii="Arial" w:hAnsi="Arial" w:cs="Arial"/>
          <w:b/>
          <w:sz w:val="24"/>
          <w:szCs w:val="24"/>
        </w:rPr>
        <w:t>ANHYDRITE EXAMPLE</w:t>
      </w:r>
      <w:r w:rsidR="00D01CFE">
        <w:rPr>
          <w:rFonts w:ascii="Arial" w:hAnsi="Arial" w:cs="Arial"/>
          <w:b/>
          <w:sz w:val="24"/>
          <w:szCs w:val="24"/>
        </w:rPr>
        <w:br/>
      </w:r>
      <w:r w:rsidRPr="008C1F76">
        <w:rPr>
          <w:rFonts w:ascii="Arial" w:hAnsi="Arial" w:cs="Arial"/>
          <w:sz w:val="24"/>
          <w:szCs w:val="24"/>
        </w:rPr>
        <w:t xml:space="preserve">Visual Analysis </w:t>
      </w:r>
      <w:r w:rsidR="00D01CFE">
        <w:rPr>
          <w:rFonts w:ascii="Arial" w:hAnsi="Arial" w:cs="Arial"/>
          <w:sz w:val="24"/>
          <w:szCs w:val="24"/>
        </w:rPr>
        <w:t>R</w:t>
      </w:r>
      <w:r w:rsidRPr="008C1F76">
        <w:rPr>
          <w:rFonts w:ascii="Arial" w:hAnsi="Arial" w:cs="Arial"/>
          <w:sz w:val="24"/>
          <w:szCs w:val="24"/>
        </w:rPr>
        <w:t>ules:</w:t>
      </w:r>
    </w:p>
    <w:p w14:paraId="52421D85" w14:textId="59B45DFE" w:rsidR="008C1F76" w:rsidRPr="008C1F76" w:rsidRDefault="00261B10" w:rsidP="008C1F76">
      <w:pPr>
        <w:rPr>
          <w:rFonts w:ascii="Arial" w:hAnsi="Arial" w:cs="Arial"/>
          <w:sz w:val="24"/>
          <w:szCs w:val="24"/>
        </w:rPr>
      </w:pPr>
      <w:r>
        <w:rPr>
          <w:rFonts w:ascii="Arial" w:hAnsi="Arial" w:cs="Arial"/>
          <w:sz w:val="24"/>
          <w:szCs w:val="24"/>
        </w:rPr>
        <w:t xml:space="preserve"> </w:t>
      </w:r>
      <w:r w:rsidR="008C1F76" w:rsidRPr="008C1F76">
        <w:rPr>
          <w:rFonts w:ascii="Arial" w:hAnsi="Arial" w:cs="Arial"/>
          <w:sz w:val="24"/>
          <w:szCs w:val="24"/>
        </w:rPr>
        <w:t xml:space="preserve">  Halite:        gamma ray = near zero, resistivity = very high, density = 2030 (2.03 g/cc),</w:t>
      </w:r>
      <w:r>
        <w:rPr>
          <w:rFonts w:ascii="Arial" w:hAnsi="Arial" w:cs="Arial"/>
          <w:sz w:val="24"/>
          <w:szCs w:val="24"/>
        </w:rPr>
        <w:br/>
        <w:t xml:space="preserve">   </w:t>
      </w:r>
      <w:r w:rsidR="008C1F76" w:rsidRPr="008C1F76">
        <w:rPr>
          <w:rFonts w:ascii="Arial" w:hAnsi="Arial" w:cs="Arial"/>
          <w:sz w:val="24"/>
          <w:szCs w:val="24"/>
        </w:rPr>
        <w:t>PE = 4.7, DTC = 200 (67 us/ft), neutron = near 0.0</w:t>
      </w:r>
    </w:p>
    <w:p w14:paraId="4D735A5F" w14:textId="77777777" w:rsidR="00F60515" w:rsidRDefault="008C1F76" w:rsidP="00F60515">
      <w:pPr>
        <w:spacing w:after="0"/>
        <w:rPr>
          <w:rFonts w:ascii="Arial" w:hAnsi="Arial" w:cs="Arial"/>
          <w:sz w:val="24"/>
          <w:szCs w:val="24"/>
        </w:rPr>
      </w:pPr>
      <w:r w:rsidRPr="008C1F76">
        <w:rPr>
          <w:rFonts w:ascii="Arial" w:hAnsi="Arial" w:cs="Arial"/>
          <w:sz w:val="24"/>
          <w:szCs w:val="24"/>
        </w:rPr>
        <w:t xml:space="preserve">  </w:t>
      </w:r>
      <w:r w:rsidR="00261B10">
        <w:rPr>
          <w:rFonts w:ascii="Arial" w:hAnsi="Arial" w:cs="Arial"/>
          <w:sz w:val="24"/>
          <w:szCs w:val="24"/>
        </w:rPr>
        <w:t xml:space="preserve"> </w:t>
      </w:r>
      <w:r w:rsidRPr="008C1F76">
        <w:rPr>
          <w:rFonts w:ascii="Arial" w:hAnsi="Arial" w:cs="Arial"/>
          <w:sz w:val="24"/>
          <w:szCs w:val="24"/>
        </w:rPr>
        <w:t xml:space="preserve">Anhydrite: gamma ray = near zero, resistivity = very </w:t>
      </w:r>
      <w:r w:rsidR="00F60515">
        <w:rPr>
          <w:rFonts w:ascii="Arial" w:hAnsi="Arial" w:cs="Arial"/>
          <w:sz w:val="24"/>
          <w:szCs w:val="24"/>
        </w:rPr>
        <w:t>high, density = 2970 (2.97 g/cc),</w:t>
      </w:r>
    </w:p>
    <w:p w14:paraId="5D5ECD4B" w14:textId="7786C3AB" w:rsidR="008C1F76" w:rsidRPr="008C1F76" w:rsidRDefault="00F60515" w:rsidP="008C1F76">
      <w:pPr>
        <w:rPr>
          <w:rFonts w:ascii="Arial" w:hAnsi="Arial" w:cs="Arial"/>
          <w:sz w:val="24"/>
          <w:szCs w:val="24"/>
        </w:rPr>
      </w:pPr>
      <w:r>
        <w:rPr>
          <w:rFonts w:ascii="Arial" w:hAnsi="Arial" w:cs="Arial"/>
          <w:sz w:val="24"/>
          <w:szCs w:val="24"/>
        </w:rPr>
        <w:t xml:space="preserve">   </w:t>
      </w:r>
      <w:r w:rsidR="008C1F76" w:rsidRPr="008C1F76">
        <w:rPr>
          <w:rFonts w:ascii="Arial" w:hAnsi="Arial" w:cs="Arial"/>
          <w:sz w:val="24"/>
          <w:szCs w:val="24"/>
        </w:rPr>
        <w:t>PE = 5.0, DTC = 164 (50 us/ft), neutron = near 0.0</w:t>
      </w:r>
    </w:p>
    <w:p w14:paraId="18F6ADD6" w14:textId="77777777" w:rsidR="008C1F76" w:rsidRPr="008C1F76" w:rsidRDefault="008C1F76" w:rsidP="008C1F76">
      <w:pPr>
        <w:rPr>
          <w:rFonts w:ascii="Arial" w:hAnsi="Arial" w:cs="Arial"/>
          <w:sz w:val="24"/>
          <w:szCs w:val="24"/>
        </w:rPr>
      </w:pPr>
      <w:r w:rsidRPr="008C1F76">
        <w:rPr>
          <w:rFonts w:ascii="Arial" w:hAnsi="Arial" w:cs="Arial"/>
          <w:sz w:val="24"/>
          <w:szCs w:val="24"/>
        </w:rPr>
        <w:t>These pure mineral values will vary by a small amount due to occluded water and other mineral inclusions.</w:t>
      </w:r>
    </w:p>
    <w:p w14:paraId="4A779A52" w14:textId="77777777" w:rsidR="008C1F76" w:rsidRPr="008C1F76" w:rsidRDefault="008C1F76" w:rsidP="008C1F76">
      <w:pPr>
        <w:rPr>
          <w:rFonts w:ascii="Arial" w:hAnsi="Arial" w:cs="Arial"/>
          <w:sz w:val="24"/>
          <w:szCs w:val="24"/>
        </w:rPr>
      </w:pPr>
      <w:r w:rsidRPr="008C1F76">
        <w:rPr>
          <w:rFonts w:ascii="Arial" w:hAnsi="Arial" w:cs="Arial"/>
          <w:sz w:val="24"/>
          <w:szCs w:val="24"/>
        </w:rPr>
        <w:t>The following example illustrates the two common methods for analyzing salt beds:</w:t>
      </w:r>
    </w:p>
    <w:p w14:paraId="696822BD" w14:textId="77777777" w:rsidR="008C1F76" w:rsidRPr="00930F2A" w:rsidRDefault="00930F2A" w:rsidP="001D7BE6">
      <w:pPr>
        <w:jc w:val="center"/>
        <w:rPr>
          <w:rFonts w:ascii="Arial" w:hAnsi="Arial" w:cs="Arial"/>
          <w:i/>
          <w:sz w:val="24"/>
          <w:szCs w:val="24"/>
        </w:rPr>
      </w:pPr>
      <w:r>
        <w:rPr>
          <w:rFonts w:ascii="Arial" w:hAnsi="Arial" w:cs="Arial"/>
          <w:i/>
          <w:iCs/>
          <w:noProof/>
          <w:color w:val="000000"/>
        </w:rPr>
        <w:lastRenderedPageBreak/>
        <w:drawing>
          <wp:inline distT="0" distB="0" distL="0" distR="0" wp14:anchorId="4BC9F3B9" wp14:editId="1D97DCAC">
            <wp:extent cx="5943600" cy="4088348"/>
            <wp:effectExtent l="0" t="0" r="0" b="7620"/>
            <wp:docPr id="1" name="Picture 1" descr="C:\spec2000.net\text017\LithSalt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pec2000.net\text017\LithSaltLo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088348"/>
                    </a:xfrm>
                    <a:prstGeom prst="rect">
                      <a:avLst/>
                    </a:prstGeom>
                    <a:noFill/>
                    <a:ln>
                      <a:noFill/>
                    </a:ln>
                  </pic:spPr>
                </pic:pic>
              </a:graphicData>
            </a:graphic>
          </wp:inline>
        </w:drawing>
      </w:r>
      <w:r>
        <w:rPr>
          <w:rFonts w:ascii="Arial" w:hAnsi="Arial" w:cs="Arial"/>
          <w:i/>
          <w:sz w:val="24"/>
          <w:szCs w:val="24"/>
        </w:rPr>
        <w:br/>
        <w:t xml:space="preserve">FIGURE </w:t>
      </w:r>
      <w:r w:rsidR="001D7BE6">
        <w:rPr>
          <w:rFonts w:ascii="Arial" w:hAnsi="Arial" w:cs="Arial"/>
          <w:i/>
          <w:sz w:val="24"/>
          <w:szCs w:val="24"/>
        </w:rPr>
        <w:t>4</w:t>
      </w:r>
      <w:r>
        <w:rPr>
          <w:rFonts w:ascii="Arial" w:hAnsi="Arial" w:cs="Arial"/>
          <w:i/>
          <w:sz w:val="24"/>
          <w:szCs w:val="24"/>
        </w:rPr>
        <w:t xml:space="preserve">: </w:t>
      </w:r>
      <w:r w:rsidR="008C1F76" w:rsidRPr="00930F2A">
        <w:rPr>
          <w:rFonts w:ascii="Arial" w:hAnsi="Arial" w:cs="Arial"/>
          <w:i/>
          <w:sz w:val="24"/>
          <w:szCs w:val="24"/>
        </w:rPr>
        <w:t>This example shows a very short portion of a log analysis of a salt with interbedded anhydrite. The top 20 meters uses a calcite-dolomite-anhydrite model with a PE-density-neutron 3-mineral model. A halite-anhydrite 2-mineral model could have been used in the salt in the lower portion of the image. However, results were determined using lithology triggers instead, giving sharper definition to the bed boundaries. Porosity in the salt is assumed to be zero so no hydrocarbons are present. Note the low gamma ray, high resistivity, and near zero neutron porosity. Density is near 3.0 g/cc in anhydrite and near 2.0 g/cc in salt.</w:t>
      </w:r>
    </w:p>
    <w:p w14:paraId="5B099C87" w14:textId="7CE7547C" w:rsidR="008C1F76" w:rsidRPr="008C1F76" w:rsidRDefault="008C1F76" w:rsidP="008C1F76">
      <w:pPr>
        <w:rPr>
          <w:rFonts w:ascii="Arial" w:hAnsi="Arial" w:cs="Arial"/>
          <w:sz w:val="24"/>
          <w:szCs w:val="24"/>
        </w:rPr>
      </w:pPr>
      <w:r w:rsidRPr="00261B10">
        <w:rPr>
          <w:rFonts w:ascii="Arial" w:hAnsi="Arial" w:cs="Arial"/>
          <w:b/>
          <w:sz w:val="24"/>
          <w:szCs w:val="24"/>
        </w:rPr>
        <w:t>GYPSUM</w:t>
      </w:r>
      <w:r w:rsidR="00703C54">
        <w:rPr>
          <w:rFonts w:ascii="Arial" w:hAnsi="Arial" w:cs="Arial"/>
          <w:b/>
          <w:sz w:val="24"/>
          <w:szCs w:val="24"/>
        </w:rPr>
        <w:t xml:space="preserve"> MODEL</w:t>
      </w:r>
      <w:r w:rsidR="00703C54">
        <w:rPr>
          <w:rFonts w:ascii="Arial" w:hAnsi="Arial" w:cs="Arial"/>
          <w:b/>
          <w:sz w:val="24"/>
          <w:szCs w:val="24"/>
        </w:rPr>
        <w:br/>
      </w:r>
      <w:r w:rsidRPr="008C1F76">
        <w:rPr>
          <w:rFonts w:ascii="Arial" w:hAnsi="Arial" w:cs="Arial"/>
          <w:sz w:val="24"/>
          <w:szCs w:val="24"/>
        </w:rPr>
        <w:t xml:space="preserve">Gypsum (CaSO4·2H2O) is deposited from lake and sea water, as well as in hot springs, from volcanic vapors, and </w:t>
      </w:r>
      <w:r w:rsidR="00C82D92" w:rsidRPr="008C1F76">
        <w:rPr>
          <w:rFonts w:ascii="Arial" w:hAnsi="Arial" w:cs="Arial"/>
          <w:sz w:val="24"/>
          <w:szCs w:val="24"/>
        </w:rPr>
        <w:t>sulphate</w:t>
      </w:r>
      <w:r w:rsidRPr="008C1F76">
        <w:rPr>
          <w:rFonts w:ascii="Arial" w:hAnsi="Arial" w:cs="Arial"/>
          <w:sz w:val="24"/>
          <w:szCs w:val="24"/>
        </w:rPr>
        <w:t xml:space="preserve"> solutions in veins. It is often interbedded with the minerals halite, anhydrite, and </w:t>
      </w:r>
      <w:r w:rsidR="00C82D92" w:rsidRPr="008C1F76">
        <w:rPr>
          <w:rFonts w:ascii="Arial" w:hAnsi="Arial" w:cs="Arial"/>
          <w:sz w:val="24"/>
          <w:szCs w:val="24"/>
        </w:rPr>
        <w:t>sulphur</w:t>
      </w:r>
      <w:r w:rsidRPr="008C1F76">
        <w:rPr>
          <w:rFonts w:ascii="Arial" w:hAnsi="Arial" w:cs="Arial"/>
          <w:sz w:val="24"/>
          <w:szCs w:val="24"/>
        </w:rPr>
        <w:t xml:space="preserve">-bearing limestone. When exposed to water, anhydrite readily transforms to gypsum by the absorption of water. When gypsum is heated in air it loses water and converts first to calcium </w:t>
      </w:r>
      <w:r w:rsidR="00C82D92" w:rsidRPr="008C1F76">
        <w:rPr>
          <w:rFonts w:ascii="Arial" w:hAnsi="Arial" w:cs="Arial"/>
          <w:sz w:val="24"/>
          <w:szCs w:val="24"/>
        </w:rPr>
        <w:t>sulphate</w:t>
      </w:r>
      <w:r w:rsidRPr="008C1F76">
        <w:rPr>
          <w:rFonts w:ascii="Arial" w:hAnsi="Arial" w:cs="Arial"/>
          <w:sz w:val="24"/>
          <w:szCs w:val="24"/>
        </w:rPr>
        <w:t xml:space="preserve"> hemihydrate, (bassanite), often simply called "plaster" and, if heated further, to anhydrous calcium </w:t>
      </w:r>
      <w:r w:rsidR="00C82D92" w:rsidRPr="008C1F76">
        <w:rPr>
          <w:rFonts w:ascii="Arial" w:hAnsi="Arial" w:cs="Arial"/>
          <w:sz w:val="24"/>
          <w:szCs w:val="24"/>
        </w:rPr>
        <w:t>sulphate</w:t>
      </w:r>
      <w:r w:rsidRPr="008C1F76">
        <w:rPr>
          <w:rFonts w:ascii="Arial" w:hAnsi="Arial" w:cs="Arial"/>
          <w:sz w:val="24"/>
          <w:szCs w:val="24"/>
        </w:rPr>
        <w:t xml:space="preserve"> (anhydrite). </w:t>
      </w:r>
    </w:p>
    <w:p w14:paraId="1AC6C827" w14:textId="0740018F" w:rsidR="008C1F76" w:rsidRPr="008C1F76" w:rsidRDefault="008C1F76" w:rsidP="008C1F76">
      <w:pPr>
        <w:rPr>
          <w:rFonts w:ascii="Arial" w:hAnsi="Arial" w:cs="Arial"/>
          <w:sz w:val="24"/>
          <w:szCs w:val="24"/>
        </w:rPr>
      </w:pPr>
      <w:r w:rsidRPr="008C1F76">
        <w:rPr>
          <w:rFonts w:ascii="Arial" w:hAnsi="Arial" w:cs="Arial"/>
          <w:sz w:val="24"/>
          <w:szCs w:val="24"/>
        </w:rPr>
        <w:t xml:space="preserve">It is used as a fertilizer, and as the main constituent in many forms of plaster, blackboard chalk, and wallboard. It is the hydrated form of anhydrite. A </w:t>
      </w:r>
      <w:r w:rsidR="00D06666" w:rsidRPr="008C1F76">
        <w:rPr>
          <w:rFonts w:ascii="Arial" w:hAnsi="Arial" w:cs="Arial"/>
          <w:sz w:val="24"/>
          <w:szCs w:val="24"/>
        </w:rPr>
        <w:t>fine-grained</w:t>
      </w:r>
      <w:r w:rsidRPr="008C1F76">
        <w:rPr>
          <w:rFonts w:ascii="Arial" w:hAnsi="Arial" w:cs="Arial"/>
          <w:sz w:val="24"/>
          <w:szCs w:val="24"/>
        </w:rPr>
        <w:t xml:space="preserve"> version of gypsum is known as alabaster, used in sculpture. </w:t>
      </w:r>
    </w:p>
    <w:p w14:paraId="56F9433A" w14:textId="77777777" w:rsidR="008C1F76" w:rsidRPr="008C1F76" w:rsidRDefault="008C1F76" w:rsidP="008C1F76">
      <w:pPr>
        <w:rPr>
          <w:rFonts w:ascii="Arial" w:hAnsi="Arial" w:cs="Arial"/>
          <w:sz w:val="24"/>
          <w:szCs w:val="24"/>
        </w:rPr>
      </w:pPr>
      <w:r w:rsidRPr="008C1F76">
        <w:rPr>
          <w:rFonts w:ascii="Arial" w:hAnsi="Arial" w:cs="Arial"/>
          <w:sz w:val="24"/>
          <w:szCs w:val="24"/>
        </w:rPr>
        <w:lastRenderedPageBreak/>
        <w:t xml:space="preserve">Gypsum is moderately water-soluble (2.0–2.5 g/l at 25 °C compared to 360 g/l for halite) and, in contrast to most other salts, it exhibits retrograde solubility, becoming less soluble at higher temperatures. </w:t>
      </w:r>
    </w:p>
    <w:p w14:paraId="3394F7B7" w14:textId="0038DBCD" w:rsidR="008C1F76" w:rsidRPr="008C1F76" w:rsidRDefault="008C1F76" w:rsidP="008C1F76">
      <w:pPr>
        <w:rPr>
          <w:rFonts w:ascii="Arial" w:hAnsi="Arial" w:cs="Arial"/>
          <w:sz w:val="24"/>
          <w:szCs w:val="24"/>
        </w:rPr>
      </w:pPr>
      <w:r w:rsidRPr="008C1F76">
        <w:rPr>
          <w:rFonts w:ascii="Arial" w:hAnsi="Arial" w:cs="Arial"/>
          <w:sz w:val="24"/>
          <w:szCs w:val="24"/>
        </w:rPr>
        <w:t xml:space="preserve">A good example of an exposed gypsum deposit is White Sands, New Mexico. A breached gypsum dome on Melville Island (Barrow Dome) in the Canadian High Arctic was the subject of a native sulphur exploration program in 1969. The sulphur was limited to erosion remnants on the surface. The author was project </w:t>
      </w:r>
      <w:r w:rsidR="00D21F8E" w:rsidRPr="008C1F76">
        <w:rPr>
          <w:rFonts w:ascii="Arial" w:hAnsi="Arial" w:cs="Arial"/>
          <w:sz w:val="24"/>
          <w:szCs w:val="24"/>
        </w:rPr>
        <w:t>manager,</w:t>
      </w:r>
      <w:r w:rsidRPr="008C1F76">
        <w:rPr>
          <w:rFonts w:ascii="Arial" w:hAnsi="Arial" w:cs="Arial"/>
          <w:sz w:val="24"/>
          <w:szCs w:val="24"/>
        </w:rPr>
        <w:t xml:space="preserve"> and a minor oil discovery was made at shallow depths on the south side of the dome.</w:t>
      </w:r>
    </w:p>
    <w:p w14:paraId="74EFF3AE" w14:textId="75E17CD2" w:rsidR="008C1F76" w:rsidRPr="008C1F76" w:rsidRDefault="008C1F76" w:rsidP="008C1F76">
      <w:pPr>
        <w:rPr>
          <w:rFonts w:ascii="Arial" w:hAnsi="Arial" w:cs="Arial"/>
          <w:sz w:val="24"/>
          <w:szCs w:val="24"/>
        </w:rPr>
      </w:pPr>
      <w:r w:rsidRPr="008C1F76">
        <w:rPr>
          <w:rFonts w:ascii="Arial" w:hAnsi="Arial" w:cs="Arial"/>
          <w:sz w:val="24"/>
          <w:szCs w:val="24"/>
        </w:rPr>
        <w:t xml:space="preserve">Gypsum is produced from open pit mines throughout Europe, South Asia, Indonesia, Brazil, Canada, and USA. Some is produced as a by-product of </w:t>
      </w:r>
      <w:r w:rsidR="00D21F8E" w:rsidRPr="008C1F76">
        <w:rPr>
          <w:rFonts w:ascii="Arial" w:hAnsi="Arial" w:cs="Arial"/>
          <w:sz w:val="24"/>
          <w:szCs w:val="24"/>
        </w:rPr>
        <w:t>smokestack</w:t>
      </w:r>
      <w:r w:rsidRPr="008C1F76">
        <w:rPr>
          <w:rFonts w:ascii="Arial" w:hAnsi="Arial" w:cs="Arial"/>
          <w:sz w:val="24"/>
          <w:szCs w:val="24"/>
        </w:rPr>
        <w:t xml:space="preserve"> scrubbers at coal fired power plants.</w:t>
      </w:r>
    </w:p>
    <w:p w14:paraId="34645000" w14:textId="77777777" w:rsidR="008C1F76" w:rsidRPr="008C1F76" w:rsidRDefault="008C1F76" w:rsidP="008C1F76">
      <w:pPr>
        <w:rPr>
          <w:rFonts w:ascii="Arial" w:hAnsi="Arial" w:cs="Arial"/>
          <w:sz w:val="24"/>
          <w:szCs w:val="24"/>
        </w:rPr>
      </w:pPr>
    </w:p>
    <w:p w14:paraId="075DD829" w14:textId="76090792" w:rsidR="008C1F76" w:rsidRDefault="008C1F76" w:rsidP="008C1F76">
      <w:pPr>
        <w:rPr>
          <w:rFonts w:ascii="Arial" w:hAnsi="Arial" w:cs="Arial"/>
          <w:sz w:val="24"/>
          <w:szCs w:val="24"/>
        </w:rPr>
      </w:pPr>
      <w:r w:rsidRPr="00160DF7">
        <w:rPr>
          <w:rFonts w:ascii="Arial" w:hAnsi="Arial" w:cs="Arial"/>
          <w:b/>
          <w:sz w:val="24"/>
          <w:szCs w:val="24"/>
        </w:rPr>
        <w:t>GYPSUM EXAMPLE</w:t>
      </w:r>
      <w:r w:rsidR="00160DF7">
        <w:rPr>
          <w:rFonts w:ascii="Arial" w:hAnsi="Arial" w:cs="Arial"/>
          <w:b/>
          <w:sz w:val="24"/>
          <w:szCs w:val="24"/>
        </w:rPr>
        <w:br/>
      </w:r>
      <w:r w:rsidRPr="008C1F76">
        <w:rPr>
          <w:rFonts w:ascii="Arial" w:hAnsi="Arial" w:cs="Arial"/>
          <w:sz w:val="24"/>
          <w:szCs w:val="24"/>
        </w:rPr>
        <w:t>Visual Analysis rules:</w:t>
      </w:r>
    </w:p>
    <w:p w14:paraId="35214FFF" w14:textId="5B629592" w:rsidR="000C43F7" w:rsidRPr="008C1F76" w:rsidRDefault="000C43F7" w:rsidP="000C43F7">
      <w:pPr>
        <w:rPr>
          <w:rFonts w:ascii="Arial" w:hAnsi="Arial" w:cs="Arial"/>
          <w:sz w:val="24"/>
          <w:szCs w:val="24"/>
        </w:rPr>
      </w:pPr>
      <w:r>
        <w:rPr>
          <w:rFonts w:ascii="Arial" w:hAnsi="Arial" w:cs="Arial"/>
          <w:sz w:val="24"/>
          <w:szCs w:val="24"/>
        </w:rPr>
        <w:t xml:space="preserve">   </w:t>
      </w:r>
      <w:r w:rsidRPr="008C1F76">
        <w:rPr>
          <w:rFonts w:ascii="Arial" w:hAnsi="Arial" w:cs="Arial"/>
          <w:sz w:val="24"/>
          <w:szCs w:val="24"/>
        </w:rPr>
        <w:t>Halite:        gamma ray = near zero, resistivity = very high, density = 2030 (2.03 g/cc),</w:t>
      </w:r>
      <w:r>
        <w:rPr>
          <w:rFonts w:ascii="Arial" w:hAnsi="Arial" w:cs="Arial"/>
          <w:sz w:val="24"/>
          <w:szCs w:val="24"/>
        </w:rPr>
        <w:br/>
        <w:t xml:space="preserve">   </w:t>
      </w:r>
      <w:r w:rsidRPr="008C1F76">
        <w:rPr>
          <w:rFonts w:ascii="Arial" w:hAnsi="Arial" w:cs="Arial"/>
          <w:sz w:val="24"/>
          <w:szCs w:val="24"/>
        </w:rPr>
        <w:t>PE = 4.7, DTC = 200 (67 us/ft), neutron = near 0.0</w:t>
      </w:r>
    </w:p>
    <w:p w14:paraId="5A06A86D" w14:textId="77777777" w:rsidR="000C43F7" w:rsidRDefault="000C43F7" w:rsidP="000C43F7">
      <w:pPr>
        <w:spacing w:after="0"/>
        <w:rPr>
          <w:rFonts w:ascii="Arial" w:hAnsi="Arial" w:cs="Arial"/>
          <w:sz w:val="24"/>
          <w:szCs w:val="24"/>
        </w:rPr>
      </w:pPr>
      <w:r w:rsidRPr="008C1F76">
        <w:rPr>
          <w:rFonts w:ascii="Arial" w:hAnsi="Arial" w:cs="Arial"/>
          <w:sz w:val="24"/>
          <w:szCs w:val="24"/>
        </w:rPr>
        <w:t xml:space="preserve">  </w:t>
      </w:r>
      <w:r>
        <w:rPr>
          <w:rFonts w:ascii="Arial" w:hAnsi="Arial" w:cs="Arial"/>
          <w:sz w:val="24"/>
          <w:szCs w:val="24"/>
        </w:rPr>
        <w:t xml:space="preserve"> </w:t>
      </w:r>
      <w:r w:rsidRPr="008C1F76">
        <w:rPr>
          <w:rFonts w:ascii="Arial" w:hAnsi="Arial" w:cs="Arial"/>
          <w:sz w:val="24"/>
          <w:szCs w:val="24"/>
        </w:rPr>
        <w:t xml:space="preserve">Anhydrite: gamma ray = near zero, resistivity = very </w:t>
      </w:r>
      <w:r>
        <w:rPr>
          <w:rFonts w:ascii="Arial" w:hAnsi="Arial" w:cs="Arial"/>
          <w:sz w:val="24"/>
          <w:szCs w:val="24"/>
        </w:rPr>
        <w:t>high, density = 2970 (2.97 g/cc),</w:t>
      </w:r>
    </w:p>
    <w:p w14:paraId="4C783FAE" w14:textId="77777777" w:rsidR="000C43F7" w:rsidRPr="008C1F76" w:rsidRDefault="000C43F7" w:rsidP="000C43F7">
      <w:pPr>
        <w:rPr>
          <w:rFonts w:ascii="Arial" w:hAnsi="Arial" w:cs="Arial"/>
          <w:sz w:val="24"/>
          <w:szCs w:val="24"/>
        </w:rPr>
      </w:pPr>
      <w:r>
        <w:rPr>
          <w:rFonts w:ascii="Arial" w:hAnsi="Arial" w:cs="Arial"/>
          <w:sz w:val="24"/>
          <w:szCs w:val="24"/>
        </w:rPr>
        <w:t xml:space="preserve">   </w:t>
      </w:r>
      <w:r w:rsidRPr="008C1F76">
        <w:rPr>
          <w:rFonts w:ascii="Arial" w:hAnsi="Arial" w:cs="Arial"/>
          <w:sz w:val="24"/>
          <w:szCs w:val="24"/>
        </w:rPr>
        <w:t>PE = 5.0, DTC = 164 (50 us/ft), neutron = near 0.0</w:t>
      </w:r>
    </w:p>
    <w:p w14:paraId="1F8DD4F3" w14:textId="192BCF78" w:rsidR="008C1F76" w:rsidRPr="008C1F76" w:rsidRDefault="00160DF7" w:rsidP="008C1F76">
      <w:pPr>
        <w:rPr>
          <w:rFonts w:ascii="Arial" w:hAnsi="Arial" w:cs="Arial"/>
          <w:sz w:val="24"/>
          <w:szCs w:val="24"/>
        </w:rPr>
      </w:pPr>
      <w:r>
        <w:rPr>
          <w:rFonts w:ascii="Arial" w:hAnsi="Arial" w:cs="Arial"/>
          <w:sz w:val="24"/>
          <w:szCs w:val="24"/>
        </w:rPr>
        <w:t xml:space="preserve"> </w:t>
      </w:r>
      <w:r w:rsidR="008C1F76" w:rsidRPr="008C1F76">
        <w:rPr>
          <w:rFonts w:ascii="Arial" w:hAnsi="Arial" w:cs="Arial"/>
          <w:sz w:val="24"/>
          <w:szCs w:val="24"/>
        </w:rPr>
        <w:t xml:space="preserve"> </w:t>
      </w:r>
      <w:r>
        <w:rPr>
          <w:rFonts w:ascii="Arial" w:hAnsi="Arial" w:cs="Arial"/>
          <w:sz w:val="24"/>
          <w:szCs w:val="24"/>
        </w:rPr>
        <w:t xml:space="preserve"> </w:t>
      </w:r>
      <w:r w:rsidR="008C1F76" w:rsidRPr="008C1F76">
        <w:rPr>
          <w:rFonts w:ascii="Arial" w:hAnsi="Arial" w:cs="Arial"/>
          <w:sz w:val="24"/>
          <w:szCs w:val="24"/>
        </w:rPr>
        <w:t xml:space="preserve">Gypsum:     gamma ray = near zero, resistivity = very high, density = 2235 (2.35 g/cc), </w:t>
      </w:r>
      <w:r>
        <w:rPr>
          <w:rFonts w:ascii="Arial" w:hAnsi="Arial" w:cs="Arial"/>
          <w:sz w:val="24"/>
          <w:szCs w:val="24"/>
        </w:rPr>
        <w:br/>
        <w:t xml:space="preserve">   </w:t>
      </w:r>
      <w:r w:rsidR="008C1F76" w:rsidRPr="008C1F76">
        <w:rPr>
          <w:rFonts w:ascii="Arial" w:hAnsi="Arial" w:cs="Arial"/>
          <w:sz w:val="24"/>
          <w:szCs w:val="24"/>
        </w:rPr>
        <w:t>PE = 4.0, DTC = 173 (52 us/ft), neutron = 0.49</w:t>
      </w:r>
    </w:p>
    <w:p w14:paraId="1F2F2D25" w14:textId="77777777" w:rsidR="008C1F76" w:rsidRPr="008C1F76" w:rsidRDefault="008C1F76" w:rsidP="008C1F76">
      <w:pPr>
        <w:rPr>
          <w:rFonts w:ascii="Arial" w:hAnsi="Arial" w:cs="Arial"/>
          <w:sz w:val="24"/>
          <w:szCs w:val="24"/>
        </w:rPr>
      </w:pPr>
      <w:r w:rsidRPr="008C1F76">
        <w:rPr>
          <w:rFonts w:ascii="Arial" w:hAnsi="Arial" w:cs="Arial"/>
          <w:sz w:val="24"/>
          <w:szCs w:val="24"/>
        </w:rPr>
        <w:t>These pure mineral values will vary by a small amount due to occluded water and other mineral inclusions.</w:t>
      </w:r>
    </w:p>
    <w:p w14:paraId="6FE3A720" w14:textId="77777777" w:rsidR="008C1F76" w:rsidRPr="008C1F76" w:rsidRDefault="008C1F76" w:rsidP="008C1F76">
      <w:pPr>
        <w:rPr>
          <w:rFonts w:ascii="Arial" w:hAnsi="Arial" w:cs="Arial"/>
          <w:sz w:val="24"/>
          <w:szCs w:val="24"/>
        </w:rPr>
      </w:pPr>
      <w:r w:rsidRPr="008C1F76">
        <w:rPr>
          <w:rFonts w:ascii="Arial" w:hAnsi="Arial" w:cs="Arial"/>
          <w:sz w:val="24"/>
          <w:szCs w:val="24"/>
        </w:rPr>
        <w:t xml:space="preserve">Log analysis parameters </w:t>
      </w:r>
      <w:r w:rsidR="00160DF7">
        <w:rPr>
          <w:rFonts w:ascii="Arial" w:hAnsi="Arial" w:cs="Arial"/>
          <w:sz w:val="24"/>
          <w:szCs w:val="24"/>
        </w:rPr>
        <w:t xml:space="preserve">for gypsum </w:t>
      </w:r>
      <w:r w:rsidRPr="008C1F76">
        <w:rPr>
          <w:rFonts w:ascii="Arial" w:hAnsi="Arial" w:cs="Arial"/>
          <w:sz w:val="24"/>
          <w:szCs w:val="24"/>
        </w:rPr>
        <w:t xml:space="preserve">are somewhat similar to coal but PE of coal is less than 1.0 and gypsum is near 4.0. </w:t>
      </w:r>
    </w:p>
    <w:p w14:paraId="0B8F69CB" w14:textId="77777777" w:rsidR="008C1F76" w:rsidRPr="008C1F76" w:rsidRDefault="008C1F76" w:rsidP="008C1F76">
      <w:pPr>
        <w:rPr>
          <w:rFonts w:ascii="Arial" w:hAnsi="Arial" w:cs="Arial"/>
          <w:sz w:val="24"/>
          <w:szCs w:val="24"/>
        </w:rPr>
      </w:pPr>
    </w:p>
    <w:p w14:paraId="17DA4B45" w14:textId="7773A668" w:rsidR="008C1F76" w:rsidRPr="008C1F76" w:rsidRDefault="00352025" w:rsidP="00352025">
      <w:pPr>
        <w:jc w:val="center"/>
        <w:rPr>
          <w:rFonts w:ascii="Arial" w:hAnsi="Arial" w:cs="Arial"/>
          <w:sz w:val="24"/>
          <w:szCs w:val="24"/>
        </w:rPr>
      </w:pPr>
      <w:r>
        <w:rPr>
          <w:rFonts w:ascii="Arial" w:hAnsi="Arial" w:cs="Arial"/>
          <w:i/>
          <w:iCs/>
          <w:noProof/>
          <w:color w:val="000000"/>
        </w:rPr>
        <w:lastRenderedPageBreak/>
        <w:drawing>
          <wp:inline distT="0" distB="0" distL="0" distR="0" wp14:anchorId="65F96B81" wp14:editId="2C9E1678">
            <wp:extent cx="5697855" cy="7620000"/>
            <wp:effectExtent l="0" t="0" r="0" b="0"/>
            <wp:docPr id="2" name="Picture 2" descr="C:\spec2000.net\text017\LithGypsumK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pec2000.net\text017\LithGypsumKS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7855" cy="7620000"/>
                    </a:xfrm>
                    <a:prstGeom prst="rect">
                      <a:avLst/>
                    </a:prstGeom>
                    <a:noFill/>
                    <a:ln>
                      <a:noFill/>
                    </a:ln>
                  </pic:spPr>
                </pic:pic>
              </a:graphicData>
            </a:graphic>
          </wp:inline>
        </w:drawing>
      </w:r>
      <w:r w:rsidR="00160DF7">
        <w:rPr>
          <w:rFonts w:ascii="Arial" w:hAnsi="Arial" w:cs="Arial"/>
          <w:i/>
          <w:sz w:val="24"/>
          <w:szCs w:val="24"/>
        </w:rPr>
        <w:br/>
      </w:r>
      <w:r w:rsidR="00160DF7" w:rsidRPr="00160DF7">
        <w:rPr>
          <w:rFonts w:ascii="Arial" w:hAnsi="Arial" w:cs="Arial"/>
          <w:i/>
          <w:sz w:val="24"/>
          <w:szCs w:val="24"/>
        </w:rPr>
        <w:t xml:space="preserve">FIGURE 5: </w:t>
      </w:r>
      <w:r w:rsidR="008C1F76" w:rsidRPr="00160DF7">
        <w:rPr>
          <w:rFonts w:ascii="Arial" w:hAnsi="Arial" w:cs="Arial"/>
          <w:i/>
          <w:sz w:val="24"/>
          <w:szCs w:val="24"/>
        </w:rPr>
        <w:t>Gypsum example from western Kansas (image courtesy KGS)</w:t>
      </w:r>
      <w:r>
        <w:rPr>
          <w:rFonts w:ascii="Arial" w:hAnsi="Arial" w:cs="Arial"/>
          <w:i/>
          <w:sz w:val="24"/>
          <w:szCs w:val="24"/>
        </w:rPr>
        <w:t>.</w:t>
      </w:r>
      <w:r w:rsidR="004D56B5">
        <w:rPr>
          <w:rFonts w:ascii="Arial" w:hAnsi="Arial" w:cs="Arial"/>
          <w:i/>
          <w:sz w:val="24"/>
          <w:szCs w:val="24"/>
        </w:rPr>
        <w:t xml:space="preserve"> </w:t>
      </w:r>
      <w:r w:rsidR="008C1F76" w:rsidRPr="004D56B5">
        <w:rPr>
          <w:rFonts w:ascii="Arial" w:hAnsi="Arial" w:cs="Arial"/>
          <w:i/>
          <w:iCs/>
          <w:sz w:val="24"/>
          <w:szCs w:val="24"/>
        </w:rPr>
        <w:t>Porosity scale is -10 to 30 percent with backup from 40 to 70 percent. Gypsum is recognized by its low gamma-ray value, very high neutron porosity exceeding 60% (due to the</w:t>
      </w:r>
      <w:r w:rsidR="008C1F76" w:rsidRPr="008C1F76">
        <w:rPr>
          <w:rFonts w:ascii="Arial" w:hAnsi="Arial" w:cs="Arial"/>
          <w:sz w:val="24"/>
          <w:szCs w:val="24"/>
        </w:rPr>
        <w:t xml:space="preserve"> </w:t>
      </w:r>
      <w:r w:rsidR="008C1F76" w:rsidRPr="004D56B5">
        <w:rPr>
          <w:rFonts w:ascii="Arial" w:hAnsi="Arial" w:cs="Arial"/>
          <w:i/>
          <w:iCs/>
          <w:sz w:val="24"/>
          <w:szCs w:val="24"/>
        </w:rPr>
        <w:lastRenderedPageBreak/>
        <w:t>hydrogen contained in its water of crystallization) and density of 2.35 g/cc. The gypsum beds of the Blaine Formation are obvious on the example log section, and can be distinguished immediately from anhydrite, which has a neutron porosity of near zero and a heavy density of 2.98. An anhydrite bed is located at a depth of 1055 feet.</w:t>
      </w:r>
    </w:p>
    <w:p w14:paraId="2C864439" w14:textId="77777777" w:rsidR="008C1F76" w:rsidRPr="008C1F76" w:rsidRDefault="008C1F76" w:rsidP="008C1F76">
      <w:pPr>
        <w:rPr>
          <w:rFonts w:ascii="Arial" w:hAnsi="Arial" w:cs="Arial"/>
          <w:sz w:val="24"/>
          <w:szCs w:val="24"/>
        </w:rPr>
      </w:pPr>
    </w:p>
    <w:p w14:paraId="35F4145A" w14:textId="29FF78B2" w:rsidR="008C1F76" w:rsidRPr="008C1F76" w:rsidRDefault="008C1F76" w:rsidP="008C1F76">
      <w:pPr>
        <w:rPr>
          <w:rFonts w:ascii="Arial" w:hAnsi="Arial" w:cs="Arial"/>
          <w:sz w:val="24"/>
          <w:szCs w:val="24"/>
        </w:rPr>
      </w:pPr>
      <w:r w:rsidRPr="00352025">
        <w:rPr>
          <w:rFonts w:ascii="Arial" w:hAnsi="Arial" w:cs="Arial"/>
          <w:b/>
          <w:sz w:val="24"/>
          <w:szCs w:val="24"/>
        </w:rPr>
        <w:t>TRONA</w:t>
      </w:r>
      <w:r w:rsidR="00352025" w:rsidRPr="00352025">
        <w:rPr>
          <w:rFonts w:ascii="Arial" w:hAnsi="Arial" w:cs="Arial"/>
          <w:b/>
          <w:sz w:val="24"/>
          <w:szCs w:val="24"/>
        </w:rPr>
        <w:t xml:space="preserve"> MODEL</w:t>
      </w:r>
      <w:r w:rsidR="00352025">
        <w:rPr>
          <w:rFonts w:ascii="Arial" w:hAnsi="Arial" w:cs="Arial"/>
          <w:b/>
          <w:sz w:val="24"/>
          <w:szCs w:val="24"/>
        </w:rPr>
        <w:br/>
      </w:r>
      <w:r w:rsidRPr="008C1F76">
        <w:rPr>
          <w:rFonts w:ascii="Arial" w:hAnsi="Arial" w:cs="Arial"/>
          <w:sz w:val="24"/>
          <w:szCs w:val="24"/>
        </w:rPr>
        <w:t>Trona (Na2CO3•NaHCO3•2H2O) is an evaporite mineral formed in seasonal lakes, now buried under more recent sediments, some as deep as 1500 meters. Trona is found at Owens Lake and Searles Lake in California, the Green River Formation of Wyoming and Utah, the Makgadikgadi Pans in Botswana, and in the Nile Valley in Egypt. Kenya, Turkey, and China are also home to significant trona resources. Most trona is recovered by subsurface mining, but small amounts are produced from brine wells, and by solution mining.</w:t>
      </w:r>
    </w:p>
    <w:p w14:paraId="6FBD8BC5" w14:textId="77777777" w:rsidR="008C1F76" w:rsidRPr="008C1F76" w:rsidRDefault="008C1F76" w:rsidP="008C1F76">
      <w:pPr>
        <w:rPr>
          <w:rFonts w:ascii="Arial" w:hAnsi="Arial" w:cs="Arial"/>
          <w:sz w:val="24"/>
          <w:szCs w:val="24"/>
        </w:rPr>
      </w:pPr>
      <w:r w:rsidRPr="008C1F76">
        <w:rPr>
          <w:rFonts w:ascii="Arial" w:hAnsi="Arial" w:cs="Arial"/>
          <w:sz w:val="24"/>
          <w:szCs w:val="24"/>
        </w:rPr>
        <w:t>A related carbonate mineral, nahcolite, has the composition of sodium bicarbonate (NaHCO3</w:t>
      </w:r>
      <w:r w:rsidR="00D83EFF">
        <w:rPr>
          <w:rFonts w:ascii="Arial" w:hAnsi="Arial" w:cs="Arial"/>
          <w:sz w:val="24"/>
          <w:szCs w:val="24"/>
        </w:rPr>
        <w:t>)</w:t>
      </w:r>
      <w:r w:rsidRPr="008C1F76">
        <w:rPr>
          <w:rFonts w:ascii="Arial" w:hAnsi="Arial" w:cs="Arial"/>
          <w:sz w:val="24"/>
          <w:szCs w:val="24"/>
        </w:rPr>
        <w:t>. It is mined in conjunction with or separately from Trona in some areas.</w:t>
      </w:r>
    </w:p>
    <w:p w14:paraId="55A804EB" w14:textId="77777777" w:rsidR="008C1F76" w:rsidRPr="008C1F76" w:rsidRDefault="008C1F76" w:rsidP="008C1F76">
      <w:pPr>
        <w:rPr>
          <w:rFonts w:ascii="Arial" w:hAnsi="Arial" w:cs="Arial"/>
          <w:sz w:val="24"/>
          <w:szCs w:val="24"/>
        </w:rPr>
      </w:pPr>
      <w:r w:rsidRPr="008C1F76">
        <w:rPr>
          <w:rFonts w:ascii="Arial" w:hAnsi="Arial" w:cs="Arial"/>
          <w:sz w:val="24"/>
          <w:szCs w:val="24"/>
        </w:rPr>
        <w:t xml:space="preserve">Trona is the primary source of sodium carbonate (Na2CO3) in the United States and to a lesser extent elsewhere. Sodium carbonate is also known as "soda ash" and is rare in nature. It has many domestic and industrial uses, such as manufacturing glass, chemicals, paper, detergents, and textiles. It is also used to condition water, remove </w:t>
      </w:r>
      <w:r w:rsidR="00C82D92" w:rsidRPr="008C1F76">
        <w:rPr>
          <w:rFonts w:ascii="Arial" w:hAnsi="Arial" w:cs="Arial"/>
          <w:sz w:val="24"/>
          <w:szCs w:val="24"/>
        </w:rPr>
        <w:t>sulphur</w:t>
      </w:r>
      <w:r w:rsidRPr="008C1F76">
        <w:rPr>
          <w:rFonts w:ascii="Arial" w:hAnsi="Arial" w:cs="Arial"/>
          <w:sz w:val="24"/>
          <w:szCs w:val="24"/>
        </w:rPr>
        <w:t xml:space="preserve"> from flue gases</w:t>
      </w:r>
      <w:r w:rsidR="00D83EFF">
        <w:rPr>
          <w:rFonts w:ascii="Arial" w:hAnsi="Arial" w:cs="Arial"/>
          <w:sz w:val="24"/>
          <w:szCs w:val="24"/>
        </w:rPr>
        <w:t>,</w:t>
      </w:r>
      <w:r w:rsidRPr="008C1F76">
        <w:rPr>
          <w:rFonts w:ascii="Arial" w:hAnsi="Arial" w:cs="Arial"/>
          <w:sz w:val="24"/>
          <w:szCs w:val="24"/>
        </w:rPr>
        <w:t xml:space="preserve"> lignite coals</w:t>
      </w:r>
      <w:r w:rsidR="00D83EFF">
        <w:rPr>
          <w:rFonts w:ascii="Arial" w:hAnsi="Arial" w:cs="Arial"/>
          <w:sz w:val="24"/>
          <w:szCs w:val="24"/>
        </w:rPr>
        <w:t>, natural gas, and liquid hydrocarbons</w:t>
      </w:r>
      <w:r w:rsidRPr="008C1F76">
        <w:rPr>
          <w:rFonts w:ascii="Arial" w:hAnsi="Arial" w:cs="Arial"/>
          <w:sz w:val="24"/>
          <w:szCs w:val="24"/>
        </w:rPr>
        <w:t>, and as a food additive.</w:t>
      </w:r>
    </w:p>
    <w:p w14:paraId="29D18B0E" w14:textId="01F48692" w:rsidR="008C1F76" w:rsidRPr="008C1F76" w:rsidRDefault="008C1F76" w:rsidP="008C1F76">
      <w:pPr>
        <w:rPr>
          <w:rFonts w:ascii="Arial" w:hAnsi="Arial" w:cs="Arial"/>
          <w:sz w:val="24"/>
          <w:szCs w:val="24"/>
        </w:rPr>
      </w:pPr>
      <w:r w:rsidRPr="008C1F76">
        <w:rPr>
          <w:rFonts w:ascii="Arial" w:hAnsi="Arial" w:cs="Arial"/>
          <w:sz w:val="24"/>
          <w:szCs w:val="24"/>
        </w:rPr>
        <w:t xml:space="preserve">When trona is heated to 500'C, both water and CO2 are driven off. This is followed by </w:t>
      </w:r>
      <w:r w:rsidR="004D56B5" w:rsidRPr="008C1F76">
        <w:rPr>
          <w:rFonts w:ascii="Arial" w:hAnsi="Arial" w:cs="Arial"/>
          <w:sz w:val="24"/>
          <w:szCs w:val="24"/>
        </w:rPr>
        <w:t>recrystallization</w:t>
      </w:r>
      <w:r w:rsidRPr="008C1F76">
        <w:rPr>
          <w:rFonts w:ascii="Arial" w:hAnsi="Arial" w:cs="Arial"/>
          <w:sz w:val="24"/>
          <w:szCs w:val="24"/>
        </w:rPr>
        <w:t xml:space="preserve"> from aqueous solution leaving sodium carbonate suitable for delivery to industrial customers. The USA has a vast reserve of trona, so it uses the heating of trona to produce about 25% of the world's supply. The alternate method of production is known as the Solvay process. It produces sodium carbonate in large quantities from halite (sodium chloride) and limestone (calcium carbonate). China produces nearly 50% of the world's supply, using both methods.</w:t>
      </w:r>
    </w:p>
    <w:p w14:paraId="66D07033" w14:textId="77777777" w:rsidR="008C1F76" w:rsidRPr="008C1F76" w:rsidRDefault="008C1F76" w:rsidP="008C1F76">
      <w:pPr>
        <w:rPr>
          <w:rFonts w:ascii="Arial" w:hAnsi="Arial" w:cs="Arial"/>
          <w:sz w:val="24"/>
          <w:szCs w:val="24"/>
        </w:rPr>
      </w:pPr>
      <w:r w:rsidRPr="008C1F76">
        <w:rPr>
          <w:rFonts w:ascii="Arial" w:hAnsi="Arial" w:cs="Arial"/>
          <w:sz w:val="24"/>
          <w:szCs w:val="24"/>
        </w:rPr>
        <w:t>Many trona deposits are composed of multiple thin beds interspersed with marl or clay. Logs may have difficulty resolving beds less than 1 to 2 meters thick.</w:t>
      </w:r>
    </w:p>
    <w:p w14:paraId="656D45BE" w14:textId="1CDB3BA0" w:rsidR="008C1F76" w:rsidRPr="008C1F76" w:rsidRDefault="008C1F76" w:rsidP="008C1F76">
      <w:pPr>
        <w:rPr>
          <w:rFonts w:ascii="Arial" w:hAnsi="Arial" w:cs="Arial"/>
          <w:sz w:val="24"/>
          <w:szCs w:val="24"/>
        </w:rPr>
      </w:pPr>
      <w:r w:rsidRPr="005D0990">
        <w:rPr>
          <w:rFonts w:ascii="Arial" w:hAnsi="Arial" w:cs="Arial"/>
          <w:b/>
          <w:sz w:val="24"/>
          <w:szCs w:val="24"/>
        </w:rPr>
        <w:t>TRONA EXAMPLE</w:t>
      </w:r>
      <w:r w:rsidR="005D0990">
        <w:rPr>
          <w:rFonts w:ascii="Arial" w:hAnsi="Arial" w:cs="Arial"/>
          <w:b/>
          <w:sz w:val="24"/>
          <w:szCs w:val="24"/>
        </w:rPr>
        <w:br/>
      </w:r>
      <w:r w:rsidRPr="008C1F76">
        <w:rPr>
          <w:rFonts w:ascii="Arial" w:hAnsi="Arial" w:cs="Arial"/>
          <w:sz w:val="24"/>
          <w:szCs w:val="24"/>
        </w:rPr>
        <w:t>Visual Analysis rules:</w:t>
      </w:r>
    </w:p>
    <w:p w14:paraId="2C197579" w14:textId="1F5B8F37" w:rsidR="008C1F76" w:rsidRPr="008C1F76" w:rsidRDefault="008C1F76" w:rsidP="008C1F76">
      <w:pPr>
        <w:rPr>
          <w:rFonts w:ascii="Arial" w:hAnsi="Arial" w:cs="Arial"/>
          <w:sz w:val="24"/>
          <w:szCs w:val="24"/>
        </w:rPr>
      </w:pPr>
      <w:r w:rsidRPr="008C1F76">
        <w:rPr>
          <w:rFonts w:ascii="Arial" w:hAnsi="Arial" w:cs="Arial"/>
          <w:sz w:val="24"/>
          <w:szCs w:val="24"/>
        </w:rPr>
        <w:t xml:space="preserve">  </w:t>
      </w:r>
      <w:r w:rsidR="005D0990">
        <w:rPr>
          <w:rFonts w:ascii="Arial" w:hAnsi="Arial" w:cs="Arial"/>
          <w:sz w:val="24"/>
          <w:szCs w:val="24"/>
        </w:rPr>
        <w:t xml:space="preserve"> </w:t>
      </w:r>
      <w:r w:rsidRPr="008C1F76">
        <w:rPr>
          <w:rFonts w:ascii="Arial" w:hAnsi="Arial" w:cs="Arial"/>
          <w:sz w:val="24"/>
          <w:szCs w:val="24"/>
        </w:rPr>
        <w:t>Marl</w:t>
      </w:r>
      <w:r w:rsidR="005D0990">
        <w:rPr>
          <w:rFonts w:ascii="Arial" w:hAnsi="Arial" w:cs="Arial"/>
          <w:sz w:val="24"/>
          <w:szCs w:val="24"/>
        </w:rPr>
        <w:t xml:space="preserve"> </w:t>
      </w:r>
      <w:r w:rsidRPr="008C1F76">
        <w:rPr>
          <w:rFonts w:ascii="Arial" w:hAnsi="Arial" w:cs="Arial"/>
          <w:sz w:val="24"/>
          <w:szCs w:val="24"/>
        </w:rPr>
        <w:t>/</w:t>
      </w:r>
      <w:r w:rsidR="005D0990">
        <w:rPr>
          <w:rFonts w:ascii="Arial" w:hAnsi="Arial" w:cs="Arial"/>
          <w:sz w:val="24"/>
          <w:szCs w:val="24"/>
        </w:rPr>
        <w:t xml:space="preserve"> </w:t>
      </w:r>
      <w:r w:rsidRPr="008C1F76">
        <w:rPr>
          <w:rFonts w:ascii="Arial" w:hAnsi="Arial" w:cs="Arial"/>
          <w:sz w:val="24"/>
          <w:szCs w:val="24"/>
        </w:rPr>
        <w:t>Clay: gamma ray = 50 -</w:t>
      </w:r>
      <w:r w:rsidR="00AB2D86" w:rsidRPr="008C1F76">
        <w:rPr>
          <w:rFonts w:ascii="Arial" w:hAnsi="Arial" w:cs="Arial"/>
          <w:sz w:val="24"/>
          <w:szCs w:val="24"/>
        </w:rPr>
        <w:t xml:space="preserve">100,  </w:t>
      </w:r>
      <w:r w:rsidRPr="008C1F76">
        <w:rPr>
          <w:rFonts w:ascii="Arial" w:hAnsi="Arial" w:cs="Arial"/>
          <w:sz w:val="24"/>
          <w:szCs w:val="24"/>
        </w:rPr>
        <w:t xml:space="preserve">  resistivity = low,  density = 2300+/- (2.30 g/cc), </w:t>
      </w:r>
      <w:r w:rsidR="005D0990">
        <w:rPr>
          <w:rFonts w:ascii="Arial" w:hAnsi="Arial" w:cs="Arial"/>
          <w:sz w:val="24"/>
          <w:szCs w:val="24"/>
        </w:rPr>
        <w:br/>
        <w:t xml:space="preserve">   </w:t>
      </w:r>
      <w:r w:rsidRPr="008C1F76">
        <w:rPr>
          <w:rFonts w:ascii="Arial" w:hAnsi="Arial" w:cs="Arial"/>
          <w:sz w:val="24"/>
          <w:szCs w:val="24"/>
        </w:rPr>
        <w:t>PE = 3.5, DTC = 328 (100 us/ft), neutron = 0.30 - 0.40</w:t>
      </w:r>
    </w:p>
    <w:p w14:paraId="67BC6890" w14:textId="784DDF47" w:rsidR="008C1F76" w:rsidRPr="008C1F76" w:rsidRDefault="008C1F76" w:rsidP="008C1F76">
      <w:pPr>
        <w:rPr>
          <w:rFonts w:ascii="Arial" w:hAnsi="Arial" w:cs="Arial"/>
          <w:sz w:val="24"/>
          <w:szCs w:val="24"/>
        </w:rPr>
      </w:pPr>
      <w:r w:rsidRPr="008C1F76">
        <w:rPr>
          <w:rFonts w:ascii="Arial" w:hAnsi="Arial" w:cs="Arial"/>
          <w:sz w:val="24"/>
          <w:szCs w:val="24"/>
        </w:rPr>
        <w:lastRenderedPageBreak/>
        <w:t xml:space="preserve">  </w:t>
      </w:r>
      <w:r w:rsidR="005D0990">
        <w:rPr>
          <w:rFonts w:ascii="Arial" w:hAnsi="Arial" w:cs="Arial"/>
          <w:sz w:val="24"/>
          <w:szCs w:val="24"/>
        </w:rPr>
        <w:t xml:space="preserve"> </w:t>
      </w:r>
      <w:r w:rsidRPr="008C1F76">
        <w:rPr>
          <w:rFonts w:ascii="Arial" w:hAnsi="Arial" w:cs="Arial"/>
          <w:sz w:val="24"/>
          <w:szCs w:val="24"/>
        </w:rPr>
        <w:t>Trona:       gamma ray = near zero, resistivity = high, density = 2080 (2.08 g/cc),</w:t>
      </w:r>
      <w:r w:rsidR="005D0990">
        <w:rPr>
          <w:rFonts w:ascii="Arial" w:hAnsi="Arial" w:cs="Arial"/>
          <w:sz w:val="24"/>
          <w:szCs w:val="24"/>
        </w:rPr>
        <w:br/>
        <w:t xml:space="preserve">   </w:t>
      </w:r>
      <w:r w:rsidRPr="008C1F76">
        <w:rPr>
          <w:rFonts w:ascii="Arial" w:hAnsi="Arial" w:cs="Arial"/>
          <w:sz w:val="24"/>
          <w:szCs w:val="24"/>
        </w:rPr>
        <w:t>PE = 0.7, DTC = 213 (65 us/ft), neutron = 0.35</w:t>
      </w:r>
    </w:p>
    <w:p w14:paraId="420452B3" w14:textId="77777777" w:rsidR="008C1F76" w:rsidRPr="008C1F76" w:rsidRDefault="008C1F76" w:rsidP="008C1F76">
      <w:pPr>
        <w:rPr>
          <w:rFonts w:ascii="Arial" w:hAnsi="Arial" w:cs="Arial"/>
          <w:sz w:val="24"/>
          <w:szCs w:val="24"/>
        </w:rPr>
      </w:pPr>
      <w:r w:rsidRPr="008C1F76">
        <w:rPr>
          <w:rFonts w:ascii="Arial" w:hAnsi="Arial" w:cs="Arial"/>
          <w:sz w:val="24"/>
          <w:szCs w:val="24"/>
        </w:rPr>
        <w:t>These pure mineral values will vary by a small amount due to occluded water and other mineral inclusions.</w:t>
      </w:r>
    </w:p>
    <w:p w14:paraId="3AE57691" w14:textId="4BAE3954" w:rsidR="008C1F76" w:rsidRPr="005804CD" w:rsidRDefault="005D0990" w:rsidP="00C81B16">
      <w:pPr>
        <w:jc w:val="center"/>
        <w:rPr>
          <w:rFonts w:ascii="Arial" w:hAnsi="Arial" w:cs="Arial"/>
          <w:i/>
          <w:sz w:val="24"/>
          <w:szCs w:val="24"/>
        </w:rPr>
      </w:pPr>
      <w:r>
        <w:rPr>
          <w:rFonts w:ascii="Arial" w:hAnsi="Arial" w:cs="Arial"/>
          <w:i/>
          <w:iCs/>
          <w:noProof/>
          <w:color w:val="000000"/>
        </w:rPr>
        <w:drawing>
          <wp:inline distT="0" distB="0" distL="0" distR="0" wp14:anchorId="47D0D4EE" wp14:editId="31859869">
            <wp:extent cx="5249545" cy="5274945"/>
            <wp:effectExtent l="0" t="0" r="8255" b="1905"/>
            <wp:docPr id="3" name="Picture 3" descr="C:\spec2000.net\text017\LithTr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pec2000.net\text017\LithTron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9545" cy="5274945"/>
                    </a:xfrm>
                    <a:prstGeom prst="rect">
                      <a:avLst/>
                    </a:prstGeom>
                    <a:noFill/>
                    <a:ln>
                      <a:noFill/>
                    </a:ln>
                  </pic:spPr>
                </pic:pic>
              </a:graphicData>
            </a:graphic>
          </wp:inline>
        </w:drawing>
      </w:r>
      <w:r>
        <w:rPr>
          <w:rFonts w:ascii="Arial" w:hAnsi="Arial" w:cs="Arial"/>
          <w:sz w:val="24"/>
          <w:szCs w:val="24"/>
        </w:rPr>
        <w:br/>
      </w:r>
      <w:r w:rsidRPr="005804CD">
        <w:rPr>
          <w:rFonts w:ascii="Arial" w:hAnsi="Arial" w:cs="Arial"/>
          <w:i/>
          <w:sz w:val="24"/>
          <w:szCs w:val="24"/>
        </w:rPr>
        <w:t xml:space="preserve">FIGURE 6: </w:t>
      </w:r>
      <w:r w:rsidR="008C1F76" w:rsidRPr="005804CD">
        <w:rPr>
          <w:rFonts w:ascii="Arial" w:hAnsi="Arial" w:cs="Arial"/>
          <w:i/>
          <w:sz w:val="24"/>
          <w:szCs w:val="24"/>
        </w:rPr>
        <w:t>An ancient log from the Green River formation</w:t>
      </w:r>
      <w:r w:rsidR="00C3695F">
        <w:rPr>
          <w:rFonts w:ascii="Arial" w:hAnsi="Arial" w:cs="Arial"/>
          <w:i/>
          <w:sz w:val="24"/>
          <w:szCs w:val="24"/>
        </w:rPr>
        <w:t>,</w:t>
      </w:r>
      <w:r w:rsidR="008C1F76" w:rsidRPr="005804CD">
        <w:rPr>
          <w:rFonts w:ascii="Arial" w:hAnsi="Arial" w:cs="Arial"/>
          <w:i/>
          <w:sz w:val="24"/>
          <w:szCs w:val="24"/>
        </w:rPr>
        <w:t xml:space="preserve"> Wyoming</w:t>
      </w:r>
      <w:r w:rsidR="00C3695F">
        <w:rPr>
          <w:rFonts w:ascii="Arial" w:hAnsi="Arial" w:cs="Arial"/>
          <w:i/>
          <w:sz w:val="24"/>
          <w:szCs w:val="24"/>
        </w:rPr>
        <w:t>,</w:t>
      </w:r>
      <w:r w:rsidR="008C1F76" w:rsidRPr="005804CD">
        <w:rPr>
          <w:rFonts w:ascii="Arial" w:hAnsi="Arial" w:cs="Arial"/>
          <w:i/>
          <w:sz w:val="24"/>
          <w:szCs w:val="24"/>
        </w:rPr>
        <w:t xml:space="preserve"> contains beds of trona. The properties of this mineral are sufficiently different from the surrounding marl formation that logs clearly locate the trona beds.  The beds of trona are indicated by black shading. Marl is indicated by high GR and high sonic travel time, trona by low GR and lower sonic. Neutron for both is near 0.35 to 0.40, helping to eliminate other possible minerals in the clean intervals. Modern density neutron and </w:t>
      </w:r>
      <w:r w:rsidR="00C3695F" w:rsidRPr="005804CD">
        <w:rPr>
          <w:rFonts w:ascii="Arial" w:hAnsi="Arial" w:cs="Arial"/>
          <w:i/>
          <w:sz w:val="24"/>
          <w:szCs w:val="24"/>
        </w:rPr>
        <w:t>high-resolution</w:t>
      </w:r>
      <w:r w:rsidR="008C1F76" w:rsidRPr="005804CD">
        <w:rPr>
          <w:rFonts w:ascii="Arial" w:hAnsi="Arial" w:cs="Arial"/>
          <w:i/>
          <w:sz w:val="24"/>
          <w:szCs w:val="24"/>
        </w:rPr>
        <w:t xml:space="preserve"> resistivity logs would materially improve the visual interpretation.</w:t>
      </w:r>
    </w:p>
    <w:p w14:paraId="100274D7" w14:textId="4E5BC200" w:rsidR="008C1F76" w:rsidRPr="008C1F76" w:rsidRDefault="00C81B16" w:rsidP="008C1F76">
      <w:pPr>
        <w:rPr>
          <w:rFonts w:ascii="Arial" w:hAnsi="Arial" w:cs="Arial"/>
          <w:sz w:val="24"/>
          <w:szCs w:val="24"/>
        </w:rPr>
      </w:pPr>
      <w:r w:rsidRPr="00C81B16">
        <w:rPr>
          <w:rFonts w:ascii="Arial" w:hAnsi="Arial" w:cs="Arial"/>
          <w:b/>
          <w:sz w:val="24"/>
          <w:szCs w:val="24"/>
        </w:rPr>
        <w:lastRenderedPageBreak/>
        <w:t>SULPHUR MODEL</w:t>
      </w:r>
      <w:r>
        <w:rPr>
          <w:rFonts w:ascii="Arial" w:hAnsi="Arial" w:cs="Arial"/>
          <w:b/>
          <w:sz w:val="24"/>
          <w:szCs w:val="24"/>
        </w:rPr>
        <w:br/>
      </w:r>
      <w:r w:rsidR="008C1F76" w:rsidRPr="008C1F76">
        <w:rPr>
          <w:rFonts w:ascii="Arial" w:hAnsi="Arial" w:cs="Arial"/>
          <w:sz w:val="24"/>
          <w:szCs w:val="24"/>
        </w:rPr>
        <w:t xml:space="preserve">The element Sulphur is a non-metallic </w:t>
      </w:r>
      <w:r w:rsidR="00AB2D86" w:rsidRPr="008C1F76">
        <w:rPr>
          <w:rFonts w:ascii="Arial" w:hAnsi="Arial" w:cs="Arial"/>
          <w:sz w:val="24"/>
          <w:szCs w:val="24"/>
        </w:rPr>
        <w:t>element,</w:t>
      </w:r>
      <w:r w:rsidR="008C1F76" w:rsidRPr="008C1F76">
        <w:rPr>
          <w:rFonts w:ascii="Arial" w:hAnsi="Arial" w:cs="Arial"/>
          <w:sz w:val="24"/>
          <w:szCs w:val="24"/>
        </w:rPr>
        <w:t xml:space="preserve"> and, like halite, it is essential for life. In its native form, </w:t>
      </w:r>
      <w:r w:rsidR="00C82D92" w:rsidRPr="008C1F76">
        <w:rPr>
          <w:rFonts w:ascii="Arial" w:hAnsi="Arial" w:cs="Arial"/>
          <w:sz w:val="24"/>
          <w:szCs w:val="24"/>
        </w:rPr>
        <w:t>sulphur</w:t>
      </w:r>
      <w:r w:rsidR="008C1F76" w:rsidRPr="008C1F76">
        <w:rPr>
          <w:rFonts w:ascii="Arial" w:hAnsi="Arial" w:cs="Arial"/>
          <w:sz w:val="24"/>
          <w:szCs w:val="24"/>
        </w:rPr>
        <w:t xml:space="preserve"> is a yellow crystalline solid. In sedimentary rocks, it is synthesized by anaerobic bacteria acting on </w:t>
      </w:r>
      <w:r w:rsidR="00C82D92" w:rsidRPr="008C1F76">
        <w:rPr>
          <w:rFonts w:ascii="Arial" w:hAnsi="Arial" w:cs="Arial"/>
          <w:sz w:val="24"/>
          <w:szCs w:val="24"/>
        </w:rPr>
        <w:t>sulphate</w:t>
      </w:r>
      <w:r w:rsidR="008C1F76" w:rsidRPr="008C1F76">
        <w:rPr>
          <w:rFonts w:ascii="Arial" w:hAnsi="Arial" w:cs="Arial"/>
          <w:sz w:val="24"/>
          <w:szCs w:val="24"/>
        </w:rPr>
        <w:t xml:space="preserve"> minerals such as gypsum in salt domes. Significant deposits in salt domes occur along the Gulf of Mexico, and in evapor</w:t>
      </w:r>
      <w:r w:rsidR="00764696">
        <w:rPr>
          <w:rFonts w:ascii="Arial" w:hAnsi="Arial" w:cs="Arial"/>
          <w:sz w:val="24"/>
          <w:szCs w:val="24"/>
        </w:rPr>
        <w:t>i</w:t>
      </w:r>
      <w:r w:rsidR="008C1F76" w:rsidRPr="008C1F76">
        <w:rPr>
          <w:rFonts w:ascii="Arial" w:hAnsi="Arial" w:cs="Arial"/>
          <w:sz w:val="24"/>
          <w:szCs w:val="24"/>
        </w:rPr>
        <w:t>tes in eastern Europe and western Asia. Salt domes are associated with traps for oil accumulation, so in drilling for oil considerable sul</w:t>
      </w:r>
      <w:r w:rsidR="00764696">
        <w:rPr>
          <w:rFonts w:ascii="Arial" w:hAnsi="Arial" w:cs="Arial"/>
          <w:sz w:val="24"/>
          <w:szCs w:val="24"/>
        </w:rPr>
        <w:t>ph</w:t>
      </w:r>
      <w:r w:rsidR="008C1F76" w:rsidRPr="008C1F76">
        <w:rPr>
          <w:rFonts w:ascii="Arial" w:hAnsi="Arial" w:cs="Arial"/>
          <w:sz w:val="24"/>
          <w:szCs w:val="24"/>
        </w:rPr>
        <w:t xml:space="preserve">ur was discovered in the same wells. </w:t>
      </w:r>
    </w:p>
    <w:p w14:paraId="49491F9E" w14:textId="77777777" w:rsidR="008C1F76" w:rsidRPr="008C1F76" w:rsidRDefault="008C1F76" w:rsidP="008C1F76">
      <w:pPr>
        <w:rPr>
          <w:rFonts w:ascii="Arial" w:hAnsi="Arial" w:cs="Arial"/>
          <w:sz w:val="24"/>
          <w:szCs w:val="24"/>
        </w:rPr>
      </w:pPr>
      <w:r w:rsidRPr="008C1F76">
        <w:rPr>
          <w:rFonts w:ascii="Arial" w:hAnsi="Arial" w:cs="Arial"/>
          <w:sz w:val="24"/>
          <w:szCs w:val="24"/>
        </w:rPr>
        <w:t>In salt domes, the sul</w:t>
      </w:r>
      <w:r w:rsidR="00764696">
        <w:rPr>
          <w:rFonts w:ascii="Arial" w:hAnsi="Arial" w:cs="Arial"/>
          <w:sz w:val="24"/>
          <w:szCs w:val="24"/>
        </w:rPr>
        <w:t>ph</w:t>
      </w:r>
      <w:r w:rsidRPr="008C1F76">
        <w:rPr>
          <w:rFonts w:ascii="Arial" w:hAnsi="Arial" w:cs="Arial"/>
          <w:sz w:val="24"/>
          <w:szCs w:val="24"/>
        </w:rPr>
        <w:t xml:space="preserve">ur is usually a physical mixture with limestone, forming up to 50+% of the bulk volume of the rock. Some water filled porosity may be present. More complex mineral mixtures may also complicate the scene. </w:t>
      </w:r>
    </w:p>
    <w:p w14:paraId="154EBD21" w14:textId="77777777" w:rsidR="008C1F76" w:rsidRPr="008C1F76" w:rsidRDefault="008C1F76" w:rsidP="008C1F76">
      <w:pPr>
        <w:rPr>
          <w:rFonts w:ascii="Arial" w:hAnsi="Arial" w:cs="Arial"/>
          <w:sz w:val="24"/>
          <w:szCs w:val="24"/>
        </w:rPr>
      </w:pPr>
      <w:r w:rsidRPr="008C1F76">
        <w:rPr>
          <w:rFonts w:ascii="Arial" w:hAnsi="Arial" w:cs="Arial"/>
          <w:sz w:val="24"/>
          <w:szCs w:val="24"/>
        </w:rPr>
        <w:t>Elemental sul</w:t>
      </w:r>
      <w:r w:rsidR="00764696">
        <w:rPr>
          <w:rFonts w:ascii="Arial" w:hAnsi="Arial" w:cs="Arial"/>
          <w:sz w:val="24"/>
          <w:szCs w:val="24"/>
        </w:rPr>
        <w:t>ph</w:t>
      </w:r>
      <w:r w:rsidRPr="008C1F76">
        <w:rPr>
          <w:rFonts w:ascii="Arial" w:hAnsi="Arial" w:cs="Arial"/>
          <w:sz w:val="24"/>
          <w:szCs w:val="24"/>
        </w:rPr>
        <w:t xml:space="preserve">ur can also be found near hot springs and volcanic regions in many parts of the world, especially along the Pacific Ring of Fire; such volcanic deposits are currently mined in Indonesia, Chile, and Japan. </w:t>
      </w:r>
    </w:p>
    <w:p w14:paraId="08BA4E78" w14:textId="77777777" w:rsidR="008C1F76" w:rsidRPr="008C1F76" w:rsidRDefault="008C1F76" w:rsidP="008C1F76">
      <w:pPr>
        <w:rPr>
          <w:rFonts w:ascii="Arial" w:hAnsi="Arial" w:cs="Arial"/>
          <w:sz w:val="24"/>
          <w:szCs w:val="24"/>
        </w:rPr>
      </w:pPr>
      <w:r w:rsidRPr="008C1F76">
        <w:rPr>
          <w:rFonts w:ascii="Arial" w:hAnsi="Arial" w:cs="Arial"/>
          <w:sz w:val="24"/>
          <w:szCs w:val="24"/>
        </w:rPr>
        <w:t>Salt</w:t>
      </w:r>
      <w:r w:rsidR="00764696">
        <w:rPr>
          <w:rFonts w:ascii="Arial" w:hAnsi="Arial" w:cs="Arial"/>
          <w:sz w:val="24"/>
          <w:szCs w:val="24"/>
        </w:rPr>
        <w:t xml:space="preserve"> </w:t>
      </w:r>
      <w:r w:rsidRPr="008C1F76">
        <w:rPr>
          <w:rFonts w:ascii="Arial" w:hAnsi="Arial" w:cs="Arial"/>
          <w:sz w:val="24"/>
          <w:szCs w:val="24"/>
        </w:rPr>
        <w:t>dome sul</w:t>
      </w:r>
      <w:r w:rsidR="00764696">
        <w:rPr>
          <w:rFonts w:ascii="Arial" w:hAnsi="Arial" w:cs="Arial"/>
          <w:sz w:val="24"/>
          <w:szCs w:val="24"/>
        </w:rPr>
        <w:t>ph</w:t>
      </w:r>
      <w:r w:rsidRPr="008C1F76">
        <w:rPr>
          <w:rFonts w:ascii="Arial" w:hAnsi="Arial" w:cs="Arial"/>
          <w:sz w:val="24"/>
          <w:szCs w:val="24"/>
        </w:rPr>
        <w:t>ur was mined by the Frasch process, in which superheated water was pumped into a native sul</w:t>
      </w:r>
      <w:r w:rsidR="00764696">
        <w:rPr>
          <w:rFonts w:ascii="Arial" w:hAnsi="Arial" w:cs="Arial"/>
          <w:sz w:val="24"/>
          <w:szCs w:val="24"/>
        </w:rPr>
        <w:t>ph</w:t>
      </w:r>
      <w:r w:rsidRPr="008C1F76">
        <w:rPr>
          <w:rFonts w:ascii="Arial" w:hAnsi="Arial" w:cs="Arial"/>
          <w:sz w:val="24"/>
          <w:szCs w:val="24"/>
        </w:rPr>
        <w:t>ur deposit to melt the sul</w:t>
      </w:r>
      <w:r w:rsidR="00764696">
        <w:rPr>
          <w:rFonts w:ascii="Arial" w:hAnsi="Arial" w:cs="Arial"/>
          <w:sz w:val="24"/>
          <w:szCs w:val="24"/>
        </w:rPr>
        <w:t>ph</w:t>
      </w:r>
      <w:r w:rsidRPr="008C1F76">
        <w:rPr>
          <w:rFonts w:ascii="Arial" w:hAnsi="Arial" w:cs="Arial"/>
          <w:sz w:val="24"/>
          <w:szCs w:val="24"/>
        </w:rPr>
        <w:t>ur, and then compressed air returned the 99.5% pure melted product to the surface. The melting point of sul</w:t>
      </w:r>
      <w:r w:rsidR="00764696">
        <w:rPr>
          <w:rFonts w:ascii="Arial" w:hAnsi="Arial" w:cs="Arial"/>
          <w:sz w:val="24"/>
          <w:szCs w:val="24"/>
        </w:rPr>
        <w:t>ph</w:t>
      </w:r>
      <w:r w:rsidRPr="008C1F76">
        <w:rPr>
          <w:rFonts w:ascii="Arial" w:hAnsi="Arial" w:cs="Arial"/>
          <w:sz w:val="24"/>
          <w:szCs w:val="24"/>
        </w:rPr>
        <w:t>ur is 115'C so considerable energy was expended in heating the sul</w:t>
      </w:r>
      <w:r w:rsidR="00764696">
        <w:rPr>
          <w:rFonts w:ascii="Arial" w:hAnsi="Arial" w:cs="Arial"/>
          <w:sz w:val="24"/>
          <w:szCs w:val="24"/>
        </w:rPr>
        <w:t>ph</w:t>
      </w:r>
      <w:r w:rsidRPr="008C1F76">
        <w:rPr>
          <w:rFonts w:ascii="Arial" w:hAnsi="Arial" w:cs="Arial"/>
          <w:sz w:val="24"/>
          <w:szCs w:val="24"/>
        </w:rPr>
        <w:t>ur zone. Throughout the 20th century this procedure produced elemental sul</w:t>
      </w:r>
      <w:r w:rsidR="00764696">
        <w:rPr>
          <w:rFonts w:ascii="Arial" w:hAnsi="Arial" w:cs="Arial"/>
          <w:sz w:val="24"/>
          <w:szCs w:val="24"/>
        </w:rPr>
        <w:t>ph</w:t>
      </w:r>
      <w:r w:rsidRPr="008C1F76">
        <w:rPr>
          <w:rFonts w:ascii="Arial" w:hAnsi="Arial" w:cs="Arial"/>
          <w:sz w:val="24"/>
          <w:szCs w:val="24"/>
        </w:rPr>
        <w:t>ur that required no further purification. Due to a limited number of such sul</w:t>
      </w:r>
      <w:r w:rsidR="00764696">
        <w:rPr>
          <w:rFonts w:ascii="Arial" w:hAnsi="Arial" w:cs="Arial"/>
          <w:sz w:val="24"/>
          <w:szCs w:val="24"/>
        </w:rPr>
        <w:t>ph</w:t>
      </w:r>
      <w:r w:rsidRPr="008C1F76">
        <w:rPr>
          <w:rFonts w:ascii="Arial" w:hAnsi="Arial" w:cs="Arial"/>
          <w:sz w:val="24"/>
          <w:szCs w:val="24"/>
        </w:rPr>
        <w:t>ur deposits and the high cost of working them, this process for mining sul</w:t>
      </w:r>
      <w:r w:rsidR="005D0135">
        <w:rPr>
          <w:rFonts w:ascii="Arial" w:hAnsi="Arial" w:cs="Arial"/>
          <w:sz w:val="24"/>
          <w:szCs w:val="24"/>
        </w:rPr>
        <w:t>ph</w:t>
      </w:r>
      <w:r w:rsidRPr="008C1F76">
        <w:rPr>
          <w:rFonts w:ascii="Arial" w:hAnsi="Arial" w:cs="Arial"/>
          <w:sz w:val="24"/>
          <w:szCs w:val="24"/>
        </w:rPr>
        <w:t>ur has not been employed in a major way anywhere in the world since 2002.</w:t>
      </w:r>
    </w:p>
    <w:p w14:paraId="6E60FCE6" w14:textId="77777777" w:rsidR="008C1F76" w:rsidRPr="008C1F76" w:rsidRDefault="008C1F76" w:rsidP="008C1F76">
      <w:pPr>
        <w:rPr>
          <w:rFonts w:ascii="Arial" w:hAnsi="Arial" w:cs="Arial"/>
          <w:sz w:val="24"/>
          <w:szCs w:val="24"/>
        </w:rPr>
      </w:pPr>
      <w:r w:rsidRPr="008C1F76">
        <w:rPr>
          <w:rFonts w:ascii="Arial" w:hAnsi="Arial" w:cs="Arial"/>
          <w:sz w:val="24"/>
          <w:szCs w:val="24"/>
        </w:rPr>
        <w:t>Today, sul</w:t>
      </w:r>
      <w:r w:rsidR="005D0135">
        <w:rPr>
          <w:rFonts w:ascii="Arial" w:hAnsi="Arial" w:cs="Arial"/>
          <w:sz w:val="24"/>
          <w:szCs w:val="24"/>
        </w:rPr>
        <w:t>ph</w:t>
      </w:r>
      <w:r w:rsidRPr="008C1F76">
        <w:rPr>
          <w:rFonts w:ascii="Arial" w:hAnsi="Arial" w:cs="Arial"/>
          <w:sz w:val="24"/>
          <w:szCs w:val="24"/>
        </w:rPr>
        <w:t xml:space="preserve">ur is produced mostly from petroleum, natural gas, and related fossil resources, from which it is obtained mainly as hydrogen </w:t>
      </w:r>
      <w:r w:rsidR="00C82D92" w:rsidRPr="008C1F76">
        <w:rPr>
          <w:rFonts w:ascii="Arial" w:hAnsi="Arial" w:cs="Arial"/>
          <w:sz w:val="24"/>
          <w:szCs w:val="24"/>
        </w:rPr>
        <w:t>sulphide</w:t>
      </w:r>
      <w:r w:rsidRPr="008C1F76">
        <w:rPr>
          <w:rFonts w:ascii="Arial" w:hAnsi="Arial" w:cs="Arial"/>
          <w:sz w:val="24"/>
          <w:szCs w:val="24"/>
        </w:rPr>
        <w:t xml:space="preserve"> (H2S). Known as an organosul</w:t>
      </w:r>
      <w:r w:rsidR="005D0135">
        <w:rPr>
          <w:rFonts w:ascii="Arial" w:hAnsi="Arial" w:cs="Arial"/>
          <w:sz w:val="24"/>
          <w:szCs w:val="24"/>
        </w:rPr>
        <w:t>ph</w:t>
      </w:r>
      <w:r w:rsidRPr="008C1F76">
        <w:rPr>
          <w:rFonts w:ascii="Arial" w:hAnsi="Arial" w:cs="Arial"/>
          <w:sz w:val="24"/>
          <w:szCs w:val="24"/>
        </w:rPr>
        <w:t>ur compound, it can be upgraded to produce near</w:t>
      </w:r>
      <w:r w:rsidR="005D0135">
        <w:rPr>
          <w:rFonts w:ascii="Arial" w:hAnsi="Arial" w:cs="Arial"/>
          <w:sz w:val="24"/>
          <w:szCs w:val="24"/>
        </w:rPr>
        <w:t xml:space="preserve"> </w:t>
      </w:r>
      <w:r w:rsidRPr="008C1F76">
        <w:rPr>
          <w:rFonts w:ascii="Arial" w:hAnsi="Arial" w:cs="Arial"/>
          <w:sz w:val="24"/>
          <w:szCs w:val="24"/>
        </w:rPr>
        <w:t>pure sul</w:t>
      </w:r>
      <w:r w:rsidR="005D0135">
        <w:rPr>
          <w:rFonts w:ascii="Arial" w:hAnsi="Arial" w:cs="Arial"/>
          <w:sz w:val="24"/>
          <w:szCs w:val="24"/>
        </w:rPr>
        <w:t>ph</w:t>
      </w:r>
      <w:r w:rsidRPr="008C1F76">
        <w:rPr>
          <w:rFonts w:ascii="Arial" w:hAnsi="Arial" w:cs="Arial"/>
          <w:sz w:val="24"/>
          <w:szCs w:val="24"/>
        </w:rPr>
        <w:t>ur, resulting in the large yellow blocks of sul</w:t>
      </w:r>
      <w:r w:rsidR="005D0135">
        <w:rPr>
          <w:rFonts w:ascii="Arial" w:hAnsi="Arial" w:cs="Arial"/>
          <w:sz w:val="24"/>
          <w:szCs w:val="24"/>
        </w:rPr>
        <w:t>ph</w:t>
      </w:r>
      <w:r w:rsidRPr="008C1F76">
        <w:rPr>
          <w:rFonts w:ascii="Arial" w:hAnsi="Arial" w:cs="Arial"/>
          <w:sz w:val="24"/>
          <w:szCs w:val="24"/>
        </w:rPr>
        <w:t>ur seen beside gas processing plants. The sul</w:t>
      </w:r>
      <w:r w:rsidR="005D0135">
        <w:rPr>
          <w:rFonts w:ascii="Arial" w:hAnsi="Arial" w:cs="Arial"/>
          <w:sz w:val="24"/>
          <w:szCs w:val="24"/>
        </w:rPr>
        <w:t>ph</w:t>
      </w:r>
      <w:r w:rsidRPr="008C1F76">
        <w:rPr>
          <w:rFonts w:ascii="Arial" w:hAnsi="Arial" w:cs="Arial"/>
          <w:sz w:val="24"/>
          <w:szCs w:val="24"/>
        </w:rPr>
        <w:t xml:space="preserve">ur is shipped from here by truck or train to the many industrial firms that use it. </w:t>
      </w:r>
    </w:p>
    <w:p w14:paraId="19D3034F" w14:textId="77777777" w:rsidR="008C1F76" w:rsidRPr="008C1F76" w:rsidRDefault="005D0135" w:rsidP="008C1F76">
      <w:pPr>
        <w:rPr>
          <w:rFonts w:ascii="Arial" w:hAnsi="Arial" w:cs="Arial"/>
          <w:sz w:val="24"/>
          <w:szCs w:val="24"/>
        </w:rPr>
      </w:pPr>
      <w:r>
        <w:rPr>
          <w:rFonts w:ascii="Arial" w:hAnsi="Arial" w:cs="Arial"/>
          <w:sz w:val="24"/>
          <w:szCs w:val="24"/>
        </w:rPr>
        <w:t xml:space="preserve">If the use of fossil fuels is </w:t>
      </w:r>
      <w:r w:rsidR="005E1A96">
        <w:rPr>
          <w:rFonts w:ascii="Arial" w:hAnsi="Arial" w:cs="Arial"/>
          <w:sz w:val="24"/>
          <w:szCs w:val="24"/>
        </w:rPr>
        <w:t>reduced</w:t>
      </w:r>
      <w:r>
        <w:rPr>
          <w:rFonts w:ascii="Arial" w:hAnsi="Arial" w:cs="Arial"/>
          <w:sz w:val="24"/>
          <w:szCs w:val="24"/>
        </w:rPr>
        <w:t xml:space="preserve"> over the next several decades, as government mandates insist, sulphur from this source will also decrease – we may end up using the Frash process again</w:t>
      </w:r>
      <w:r w:rsidR="00C24DF9">
        <w:rPr>
          <w:rFonts w:ascii="Arial" w:hAnsi="Arial" w:cs="Arial"/>
          <w:sz w:val="24"/>
          <w:szCs w:val="24"/>
        </w:rPr>
        <w:t xml:space="preserve"> or maybe there </w:t>
      </w:r>
      <w:r w:rsidR="00C82D92">
        <w:rPr>
          <w:rFonts w:ascii="Arial" w:hAnsi="Arial" w:cs="Arial"/>
          <w:sz w:val="24"/>
          <w:szCs w:val="24"/>
        </w:rPr>
        <w:t>is</w:t>
      </w:r>
      <w:r w:rsidR="00C24DF9">
        <w:rPr>
          <w:rFonts w:ascii="Arial" w:hAnsi="Arial" w:cs="Arial"/>
          <w:sz w:val="24"/>
          <w:szCs w:val="24"/>
        </w:rPr>
        <w:t xml:space="preserve"> a cheap way to pull sulphur out of gypsum (CaSO4</w:t>
      </w:r>
      <w:r w:rsidR="00E77907">
        <w:rPr>
          <w:rFonts w:ascii="Arial" w:hAnsi="Arial" w:cs="Arial"/>
          <w:sz w:val="24"/>
          <w:szCs w:val="24"/>
        </w:rPr>
        <w:t>.2H2O</w:t>
      </w:r>
      <w:r w:rsidR="00C24DF9">
        <w:rPr>
          <w:rFonts w:ascii="Arial" w:hAnsi="Arial" w:cs="Arial"/>
          <w:sz w:val="24"/>
          <w:szCs w:val="24"/>
        </w:rPr>
        <w:t>).</w:t>
      </w:r>
    </w:p>
    <w:p w14:paraId="4F32BC00" w14:textId="77777777" w:rsidR="008C1F76" w:rsidRPr="008C1F76" w:rsidRDefault="008C1F76" w:rsidP="008C1F76">
      <w:pPr>
        <w:rPr>
          <w:rFonts w:ascii="Arial" w:hAnsi="Arial" w:cs="Arial"/>
          <w:sz w:val="24"/>
          <w:szCs w:val="24"/>
        </w:rPr>
      </w:pPr>
      <w:r w:rsidRPr="008C1F76">
        <w:rPr>
          <w:rFonts w:ascii="Arial" w:hAnsi="Arial" w:cs="Arial"/>
          <w:sz w:val="24"/>
          <w:szCs w:val="24"/>
        </w:rPr>
        <w:t>Elemental sul</w:t>
      </w:r>
      <w:r w:rsidR="00C24DF9">
        <w:rPr>
          <w:rFonts w:ascii="Arial" w:hAnsi="Arial" w:cs="Arial"/>
          <w:sz w:val="24"/>
          <w:szCs w:val="24"/>
        </w:rPr>
        <w:t>ph</w:t>
      </w:r>
      <w:r w:rsidRPr="008C1F76">
        <w:rPr>
          <w:rFonts w:ascii="Arial" w:hAnsi="Arial" w:cs="Arial"/>
          <w:sz w:val="24"/>
          <w:szCs w:val="24"/>
        </w:rPr>
        <w:t xml:space="preserve">ur is used mainly as a precursor to other chemicals. Approximately 85% is converted to </w:t>
      </w:r>
      <w:r w:rsidR="00C82D92" w:rsidRPr="008C1F76">
        <w:rPr>
          <w:rFonts w:ascii="Arial" w:hAnsi="Arial" w:cs="Arial"/>
          <w:sz w:val="24"/>
          <w:szCs w:val="24"/>
        </w:rPr>
        <w:t>sulphuric</w:t>
      </w:r>
      <w:r w:rsidRPr="008C1F76">
        <w:rPr>
          <w:rFonts w:ascii="Arial" w:hAnsi="Arial" w:cs="Arial"/>
          <w:sz w:val="24"/>
          <w:szCs w:val="24"/>
        </w:rPr>
        <w:t xml:space="preserve"> acid (H2SO4). The principal use for the acid is the extraction of phosphate ores for the production of fertilizer. Other applications include oil refining, wastewater processing, and mineral extraction. Sul</w:t>
      </w:r>
      <w:r w:rsidR="00C24DF9">
        <w:rPr>
          <w:rFonts w:ascii="Arial" w:hAnsi="Arial" w:cs="Arial"/>
          <w:sz w:val="24"/>
          <w:szCs w:val="24"/>
        </w:rPr>
        <w:t>ph</w:t>
      </w:r>
      <w:r w:rsidRPr="008C1F76">
        <w:rPr>
          <w:rFonts w:ascii="Arial" w:hAnsi="Arial" w:cs="Arial"/>
          <w:sz w:val="24"/>
          <w:szCs w:val="24"/>
        </w:rPr>
        <w:t>ur itself is used in the manufacture of cellophane, rayon, medicines, and insecticides, Sul</w:t>
      </w:r>
      <w:r w:rsidR="00C24DF9">
        <w:rPr>
          <w:rFonts w:ascii="Arial" w:hAnsi="Arial" w:cs="Arial"/>
          <w:sz w:val="24"/>
          <w:szCs w:val="24"/>
        </w:rPr>
        <w:t>ph</w:t>
      </w:r>
      <w:r w:rsidRPr="008C1F76">
        <w:rPr>
          <w:rFonts w:ascii="Arial" w:hAnsi="Arial" w:cs="Arial"/>
          <w:sz w:val="24"/>
          <w:szCs w:val="24"/>
        </w:rPr>
        <w:t>ates are used as a bleach for paper, as a component of Portland cement, and as fertilizer.</w:t>
      </w:r>
    </w:p>
    <w:p w14:paraId="68631EB8" w14:textId="77777777" w:rsidR="008C1F76" w:rsidRPr="008C1F76" w:rsidRDefault="008C1F76" w:rsidP="008C1F76">
      <w:pPr>
        <w:rPr>
          <w:rFonts w:ascii="Arial" w:hAnsi="Arial" w:cs="Arial"/>
          <w:sz w:val="24"/>
          <w:szCs w:val="24"/>
        </w:rPr>
      </w:pPr>
      <w:r w:rsidRPr="008C1F76">
        <w:rPr>
          <w:rFonts w:ascii="Arial" w:hAnsi="Arial" w:cs="Arial"/>
          <w:sz w:val="24"/>
          <w:szCs w:val="24"/>
        </w:rPr>
        <w:lastRenderedPageBreak/>
        <w:t>Petrophysical analysis of logs for sul</w:t>
      </w:r>
      <w:r w:rsidR="00C24DF9">
        <w:rPr>
          <w:rFonts w:ascii="Arial" w:hAnsi="Arial" w:cs="Arial"/>
          <w:sz w:val="24"/>
          <w:szCs w:val="24"/>
        </w:rPr>
        <w:t>ph</w:t>
      </w:r>
      <w:r w:rsidRPr="008C1F76">
        <w:rPr>
          <w:rFonts w:ascii="Arial" w:hAnsi="Arial" w:cs="Arial"/>
          <w:sz w:val="24"/>
          <w:szCs w:val="24"/>
        </w:rPr>
        <w:t>ur exploitation is no longer common, but we still need to be able to recognize it. Sul</w:t>
      </w:r>
      <w:r w:rsidR="00C24DF9">
        <w:rPr>
          <w:rFonts w:ascii="Arial" w:hAnsi="Arial" w:cs="Arial"/>
          <w:sz w:val="24"/>
          <w:szCs w:val="24"/>
        </w:rPr>
        <w:t>ph</w:t>
      </w:r>
      <w:r w:rsidRPr="008C1F76">
        <w:rPr>
          <w:rFonts w:ascii="Arial" w:hAnsi="Arial" w:cs="Arial"/>
          <w:sz w:val="24"/>
          <w:szCs w:val="24"/>
        </w:rPr>
        <w:t>ur looks a lot like porosity on sonic and density logs, and with the high resistivity, it can be mistaken for a hydrocarbon zone based on standard visual analysis rules. There are some rules below that might help avoid this problem.</w:t>
      </w:r>
    </w:p>
    <w:p w14:paraId="3D9E6710" w14:textId="77777777" w:rsidR="008C1F76" w:rsidRPr="008C1F76" w:rsidRDefault="008C1F76" w:rsidP="008C1F76">
      <w:pPr>
        <w:rPr>
          <w:rFonts w:ascii="Arial" w:hAnsi="Arial" w:cs="Arial"/>
          <w:sz w:val="24"/>
          <w:szCs w:val="24"/>
        </w:rPr>
      </w:pPr>
      <w:r w:rsidRPr="008C1F76">
        <w:rPr>
          <w:rFonts w:ascii="Arial" w:hAnsi="Arial" w:cs="Arial"/>
          <w:sz w:val="24"/>
          <w:szCs w:val="24"/>
        </w:rPr>
        <w:t>Quantitative methods reduce the risk of misinterpretation. Three-mineral simultaneous equation model with calcite, sul</w:t>
      </w:r>
      <w:r w:rsidR="00CC1424">
        <w:rPr>
          <w:rFonts w:ascii="Arial" w:hAnsi="Arial" w:cs="Arial"/>
          <w:sz w:val="24"/>
          <w:szCs w:val="24"/>
        </w:rPr>
        <w:t>ph</w:t>
      </w:r>
      <w:r w:rsidRPr="008C1F76">
        <w:rPr>
          <w:rFonts w:ascii="Arial" w:hAnsi="Arial" w:cs="Arial"/>
          <w:sz w:val="24"/>
          <w:szCs w:val="24"/>
        </w:rPr>
        <w:t xml:space="preserve">ur, and water will work, using sonic, density, and neutron data. If another mineral is present, such as </w:t>
      </w:r>
      <w:r w:rsidR="00C82D92" w:rsidRPr="008C1F76">
        <w:rPr>
          <w:rFonts w:ascii="Arial" w:hAnsi="Arial" w:cs="Arial"/>
          <w:sz w:val="24"/>
          <w:szCs w:val="24"/>
        </w:rPr>
        <w:t>anhydrite</w:t>
      </w:r>
      <w:r w:rsidRPr="008C1F76">
        <w:rPr>
          <w:rFonts w:ascii="Arial" w:hAnsi="Arial" w:cs="Arial"/>
          <w:sz w:val="24"/>
          <w:szCs w:val="24"/>
        </w:rPr>
        <w:t xml:space="preserve"> or gypsum, lithology triggers or a fourth equation using the PE curve can be added.</w:t>
      </w:r>
    </w:p>
    <w:p w14:paraId="00E4B213" w14:textId="77777777" w:rsidR="008C1F76" w:rsidRPr="008C1F76" w:rsidRDefault="008C1F76" w:rsidP="008C1F76">
      <w:pPr>
        <w:rPr>
          <w:rFonts w:ascii="Arial" w:hAnsi="Arial" w:cs="Arial"/>
          <w:sz w:val="24"/>
          <w:szCs w:val="24"/>
        </w:rPr>
      </w:pPr>
      <w:r w:rsidRPr="008C1F76">
        <w:rPr>
          <w:rFonts w:ascii="Arial" w:hAnsi="Arial" w:cs="Arial"/>
          <w:sz w:val="24"/>
          <w:szCs w:val="24"/>
        </w:rPr>
        <w:t>By using the characteristic mineral and water properties in the response equations for the limestone-sul</w:t>
      </w:r>
      <w:r w:rsidR="00CC1424">
        <w:rPr>
          <w:rFonts w:ascii="Arial" w:hAnsi="Arial" w:cs="Arial"/>
          <w:sz w:val="24"/>
          <w:szCs w:val="24"/>
        </w:rPr>
        <w:t>ph</w:t>
      </w:r>
      <w:r w:rsidRPr="008C1F76">
        <w:rPr>
          <w:rFonts w:ascii="Arial" w:hAnsi="Arial" w:cs="Arial"/>
          <w:sz w:val="24"/>
          <w:szCs w:val="24"/>
        </w:rPr>
        <w:t>ur case, we get:</w:t>
      </w:r>
    </w:p>
    <w:p w14:paraId="60902D89" w14:textId="77777777" w:rsidR="008C1F76" w:rsidRPr="008C1F76" w:rsidRDefault="008C1F76" w:rsidP="008C1F76">
      <w:pPr>
        <w:rPr>
          <w:rFonts w:ascii="Arial" w:hAnsi="Arial" w:cs="Arial"/>
          <w:sz w:val="24"/>
          <w:szCs w:val="24"/>
        </w:rPr>
      </w:pPr>
      <w:r w:rsidRPr="008C1F76">
        <w:rPr>
          <w:rFonts w:ascii="Arial" w:hAnsi="Arial" w:cs="Arial"/>
          <w:sz w:val="24"/>
          <w:szCs w:val="24"/>
        </w:rPr>
        <w:t xml:space="preserve">      1: Vsul</w:t>
      </w:r>
      <w:r w:rsidR="00CC1424">
        <w:rPr>
          <w:rFonts w:ascii="Arial" w:hAnsi="Arial" w:cs="Arial"/>
          <w:sz w:val="24"/>
          <w:szCs w:val="24"/>
        </w:rPr>
        <w:t>ph</w:t>
      </w:r>
      <w:r w:rsidRPr="008C1F76">
        <w:rPr>
          <w:rFonts w:ascii="Arial" w:hAnsi="Arial" w:cs="Arial"/>
          <w:sz w:val="24"/>
          <w:szCs w:val="24"/>
        </w:rPr>
        <w:t>ur = (PHID - PHIN) / 0.40</w:t>
      </w:r>
      <w:r w:rsidR="00CC1424">
        <w:rPr>
          <w:rFonts w:ascii="Arial" w:hAnsi="Arial" w:cs="Arial"/>
          <w:sz w:val="24"/>
          <w:szCs w:val="24"/>
        </w:rPr>
        <w:br/>
        <w:t>OR</w:t>
      </w:r>
      <w:r w:rsidRPr="008C1F76">
        <w:rPr>
          <w:rFonts w:ascii="Arial" w:hAnsi="Arial" w:cs="Arial"/>
          <w:sz w:val="24"/>
          <w:szCs w:val="24"/>
        </w:rPr>
        <w:t xml:space="preserve"> 2: Vsu</w:t>
      </w:r>
      <w:r w:rsidR="00C82D92">
        <w:rPr>
          <w:rFonts w:ascii="Arial" w:hAnsi="Arial" w:cs="Arial"/>
          <w:sz w:val="24"/>
          <w:szCs w:val="24"/>
        </w:rPr>
        <w:t>lph</w:t>
      </w:r>
      <w:r w:rsidRPr="008C1F76">
        <w:rPr>
          <w:rFonts w:ascii="Arial" w:hAnsi="Arial" w:cs="Arial"/>
          <w:sz w:val="24"/>
          <w:szCs w:val="24"/>
        </w:rPr>
        <w:t>ur = (PHIS - PHIN) / 0.53</w:t>
      </w:r>
    </w:p>
    <w:p w14:paraId="162FC82D" w14:textId="77777777" w:rsidR="008C1F76" w:rsidRPr="008C1F76" w:rsidRDefault="008C1F76" w:rsidP="008C1F76">
      <w:pPr>
        <w:rPr>
          <w:rFonts w:ascii="Arial" w:hAnsi="Arial" w:cs="Arial"/>
          <w:sz w:val="24"/>
          <w:szCs w:val="24"/>
        </w:rPr>
      </w:pPr>
      <w:r w:rsidRPr="008C1F76">
        <w:rPr>
          <w:rFonts w:ascii="Arial" w:hAnsi="Arial" w:cs="Arial"/>
          <w:sz w:val="24"/>
          <w:szCs w:val="24"/>
        </w:rPr>
        <w:t>Where:</w:t>
      </w:r>
      <w:r w:rsidR="00CC1424">
        <w:rPr>
          <w:rFonts w:ascii="Arial" w:hAnsi="Arial" w:cs="Arial"/>
          <w:sz w:val="24"/>
          <w:szCs w:val="24"/>
        </w:rPr>
        <w:br/>
      </w:r>
      <w:r w:rsidRPr="008C1F76">
        <w:rPr>
          <w:rFonts w:ascii="Arial" w:hAnsi="Arial" w:cs="Arial"/>
          <w:sz w:val="24"/>
          <w:szCs w:val="24"/>
        </w:rPr>
        <w:t xml:space="preserve">  PHID = density porosity on a limestone scale (fractional</w:t>
      </w:r>
      <w:r w:rsidR="00C82D92">
        <w:rPr>
          <w:rFonts w:ascii="Arial" w:hAnsi="Arial" w:cs="Arial"/>
          <w:sz w:val="24"/>
          <w:szCs w:val="24"/>
        </w:rPr>
        <w:t>)</w:t>
      </w:r>
      <w:r w:rsidR="00CC1424">
        <w:rPr>
          <w:rFonts w:ascii="Arial" w:hAnsi="Arial" w:cs="Arial"/>
          <w:sz w:val="24"/>
          <w:szCs w:val="24"/>
        </w:rPr>
        <w:br/>
      </w:r>
      <w:r w:rsidRPr="008C1F76">
        <w:rPr>
          <w:rFonts w:ascii="Arial" w:hAnsi="Arial" w:cs="Arial"/>
          <w:sz w:val="24"/>
          <w:szCs w:val="24"/>
        </w:rPr>
        <w:t xml:space="preserve">  PHIN = neutron porosity on a limestone scale (fractional</w:t>
      </w:r>
      <w:r w:rsidR="00C82D92">
        <w:rPr>
          <w:rFonts w:ascii="Arial" w:hAnsi="Arial" w:cs="Arial"/>
          <w:sz w:val="24"/>
          <w:szCs w:val="24"/>
        </w:rPr>
        <w:t>)</w:t>
      </w:r>
      <w:r w:rsidR="00CC1424">
        <w:rPr>
          <w:rFonts w:ascii="Arial" w:hAnsi="Arial" w:cs="Arial"/>
          <w:sz w:val="24"/>
          <w:szCs w:val="24"/>
        </w:rPr>
        <w:br/>
      </w:r>
      <w:r w:rsidRPr="008C1F76">
        <w:rPr>
          <w:rFonts w:ascii="Arial" w:hAnsi="Arial" w:cs="Arial"/>
          <w:sz w:val="24"/>
          <w:szCs w:val="24"/>
        </w:rPr>
        <w:t xml:space="preserve">  PHIS = sonic porosity on a limestone scale (fractional</w:t>
      </w:r>
      <w:r w:rsidR="00C82D92">
        <w:rPr>
          <w:rFonts w:ascii="Arial" w:hAnsi="Arial" w:cs="Arial"/>
          <w:sz w:val="24"/>
          <w:szCs w:val="24"/>
        </w:rPr>
        <w:t>)</w:t>
      </w:r>
    </w:p>
    <w:p w14:paraId="421F1866" w14:textId="77777777" w:rsidR="008C1F76" w:rsidRPr="008C1F76" w:rsidRDefault="008C1F76" w:rsidP="008C1F76">
      <w:pPr>
        <w:rPr>
          <w:rFonts w:ascii="Arial" w:hAnsi="Arial" w:cs="Arial"/>
          <w:sz w:val="24"/>
          <w:szCs w:val="24"/>
        </w:rPr>
      </w:pPr>
    </w:p>
    <w:p w14:paraId="3DF7E7C8" w14:textId="77777777" w:rsidR="008C1F76" w:rsidRPr="008C1F76" w:rsidRDefault="008C1F76" w:rsidP="008C1F76">
      <w:pPr>
        <w:rPr>
          <w:rFonts w:ascii="Arial" w:hAnsi="Arial" w:cs="Arial"/>
          <w:sz w:val="24"/>
          <w:szCs w:val="24"/>
        </w:rPr>
      </w:pPr>
      <w:r w:rsidRPr="00CC1424">
        <w:rPr>
          <w:rFonts w:ascii="Arial" w:hAnsi="Arial" w:cs="Arial"/>
          <w:b/>
          <w:sz w:val="24"/>
          <w:szCs w:val="24"/>
        </w:rPr>
        <w:t>SULPHUR EXAMPLE</w:t>
      </w:r>
      <w:r w:rsidR="00CC1424">
        <w:rPr>
          <w:rFonts w:ascii="Arial" w:hAnsi="Arial" w:cs="Arial"/>
          <w:b/>
          <w:sz w:val="24"/>
          <w:szCs w:val="24"/>
        </w:rPr>
        <w:br/>
      </w:r>
      <w:r w:rsidRPr="008C1F76">
        <w:rPr>
          <w:rFonts w:ascii="Arial" w:hAnsi="Arial" w:cs="Arial"/>
          <w:sz w:val="24"/>
          <w:szCs w:val="24"/>
        </w:rPr>
        <w:t>The above equations lead to some simple visual rules for a calcite-sul</w:t>
      </w:r>
      <w:r w:rsidR="00CC1424">
        <w:rPr>
          <w:rFonts w:ascii="Arial" w:hAnsi="Arial" w:cs="Arial"/>
          <w:sz w:val="24"/>
          <w:szCs w:val="24"/>
        </w:rPr>
        <w:t>ph</w:t>
      </w:r>
      <w:r w:rsidRPr="008C1F76">
        <w:rPr>
          <w:rFonts w:ascii="Arial" w:hAnsi="Arial" w:cs="Arial"/>
          <w:sz w:val="24"/>
          <w:szCs w:val="24"/>
        </w:rPr>
        <w:t>ur mixture:</w:t>
      </w:r>
    </w:p>
    <w:p w14:paraId="6A83BE9E" w14:textId="77777777" w:rsidR="008C1F76" w:rsidRPr="008C1F76" w:rsidRDefault="008C1F76" w:rsidP="008C1F76">
      <w:pPr>
        <w:rPr>
          <w:rFonts w:ascii="Arial" w:hAnsi="Arial" w:cs="Arial"/>
          <w:sz w:val="24"/>
          <w:szCs w:val="24"/>
        </w:rPr>
      </w:pPr>
      <w:r w:rsidRPr="008C1F76">
        <w:rPr>
          <w:rFonts w:ascii="Arial" w:hAnsi="Arial" w:cs="Arial"/>
          <w:sz w:val="24"/>
          <w:szCs w:val="24"/>
        </w:rPr>
        <w:t xml:space="preserve">  1. PHIN = actual water filled porosity</w:t>
      </w:r>
      <w:r w:rsidR="00CC1424">
        <w:rPr>
          <w:rFonts w:ascii="Arial" w:hAnsi="Arial" w:cs="Arial"/>
          <w:sz w:val="24"/>
          <w:szCs w:val="24"/>
        </w:rPr>
        <w:br/>
      </w:r>
      <w:r w:rsidRPr="008C1F76">
        <w:rPr>
          <w:rFonts w:ascii="Arial" w:hAnsi="Arial" w:cs="Arial"/>
          <w:sz w:val="24"/>
          <w:szCs w:val="24"/>
        </w:rPr>
        <w:t xml:space="preserve">  2. PHID = PHIN = Limestone, with no sul</w:t>
      </w:r>
      <w:r w:rsidR="006E190F">
        <w:rPr>
          <w:rFonts w:ascii="Arial" w:hAnsi="Arial" w:cs="Arial"/>
          <w:sz w:val="24"/>
          <w:szCs w:val="24"/>
        </w:rPr>
        <w:t>ph</w:t>
      </w:r>
      <w:r w:rsidRPr="008C1F76">
        <w:rPr>
          <w:rFonts w:ascii="Arial" w:hAnsi="Arial" w:cs="Arial"/>
          <w:sz w:val="24"/>
          <w:szCs w:val="24"/>
        </w:rPr>
        <w:t xml:space="preserve">ur, </w:t>
      </w:r>
      <w:r w:rsidR="006E190F">
        <w:rPr>
          <w:rFonts w:ascii="Arial" w:hAnsi="Arial" w:cs="Arial"/>
          <w:sz w:val="24"/>
          <w:szCs w:val="24"/>
        </w:rPr>
        <w:t xml:space="preserve">with </w:t>
      </w:r>
      <w:r w:rsidRPr="008C1F76">
        <w:rPr>
          <w:rFonts w:ascii="Arial" w:hAnsi="Arial" w:cs="Arial"/>
          <w:sz w:val="24"/>
          <w:szCs w:val="24"/>
        </w:rPr>
        <w:t>water or oil depending on resistivity</w:t>
      </w:r>
      <w:r w:rsidR="006E190F">
        <w:rPr>
          <w:rFonts w:ascii="Arial" w:hAnsi="Arial" w:cs="Arial"/>
          <w:sz w:val="24"/>
          <w:szCs w:val="24"/>
        </w:rPr>
        <w:br/>
      </w:r>
      <w:r w:rsidRPr="008C1F76">
        <w:rPr>
          <w:rFonts w:ascii="Arial" w:hAnsi="Arial" w:cs="Arial"/>
          <w:sz w:val="24"/>
          <w:szCs w:val="24"/>
        </w:rPr>
        <w:t xml:space="preserve">  3. PHID &gt; PHIN = limestone, with sul</w:t>
      </w:r>
      <w:r w:rsidR="006E190F">
        <w:rPr>
          <w:rFonts w:ascii="Arial" w:hAnsi="Arial" w:cs="Arial"/>
          <w:sz w:val="24"/>
          <w:szCs w:val="24"/>
        </w:rPr>
        <w:t>ph</w:t>
      </w:r>
      <w:r w:rsidRPr="008C1F76">
        <w:rPr>
          <w:rFonts w:ascii="Arial" w:hAnsi="Arial" w:cs="Arial"/>
          <w:sz w:val="24"/>
          <w:szCs w:val="24"/>
        </w:rPr>
        <w:t>ur</w:t>
      </w:r>
      <w:r w:rsidR="006E190F">
        <w:rPr>
          <w:rFonts w:ascii="Arial" w:hAnsi="Arial" w:cs="Arial"/>
          <w:sz w:val="24"/>
          <w:szCs w:val="24"/>
        </w:rPr>
        <w:br/>
      </w:r>
      <w:r w:rsidRPr="008C1F76">
        <w:rPr>
          <w:rFonts w:ascii="Arial" w:hAnsi="Arial" w:cs="Arial"/>
          <w:sz w:val="24"/>
          <w:szCs w:val="24"/>
        </w:rPr>
        <w:t xml:space="preserve">  4. PHID &lt;&lt; PHIN = </w:t>
      </w:r>
      <w:r w:rsidR="006E190F">
        <w:rPr>
          <w:rFonts w:ascii="Arial" w:hAnsi="Arial" w:cs="Arial"/>
          <w:sz w:val="24"/>
          <w:szCs w:val="24"/>
        </w:rPr>
        <w:t>a</w:t>
      </w:r>
      <w:r w:rsidRPr="008C1F76">
        <w:rPr>
          <w:rFonts w:ascii="Arial" w:hAnsi="Arial" w:cs="Arial"/>
          <w:sz w:val="24"/>
          <w:szCs w:val="24"/>
        </w:rPr>
        <w:t>nhydrite, no porosity, no sul</w:t>
      </w:r>
      <w:r w:rsidR="006E190F">
        <w:rPr>
          <w:rFonts w:ascii="Arial" w:hAnsi="Arial" w:cs="Arial"/>
          <w:sz w:val="24"/>
          <w:szCs w:val="24"/>
        </w:rPr>
        <w:t>ph</w:t>
      </w:r>
      <w:r w:rsidRPr="008C1F76">
        <w:rPr>
          <w:rFonts w:ascii="Arial" w:hAnsi="Arial" w:cs="Arial"/>
          <w:sz w:val="24"/>
          <w:szCs w:val="24"/>
        </w:rPr>
        <w:t>ur</w:t>
      </w:r>
    </w:p>
    <w:p w14:paraId="5B34A0DE" w14:textId="65DB9450" w:rsidR="008C1F76" w:rsidRPr="008C1F76" w:rsidRDefault="006E190F" w:rsidP="006E190F">
      <w:pPr>
        <w:jc w:val="center"/>
        <w:rPr>
          <w:rFonts w:ascii="Arial" w:hAnsi="Arial" w:cs="Arial"/>
          <w:sz w:val="24"/>
          <w:szCs w:val="24"/>
        </w:rPr>
      </w:pPr>
      <w:r>
        <w:rPr>
          <w:noProof/>
          <w:color w:val="000000"/>
        </w:rPr>
        <w:lastRenderedPageBreak/>
        <w:drawing>
          <wp:inline distT="0" distB="0" distL="0" distR="0" wp14:anchorId="6D34C7D6" wp14:editId="1CE358D3">
            <wp:extent cx="4276725" cy="2647950"/>
            <wp:effectExtent l="0" t="0" r="9525" b="0"/>
            <wp:docPr id="4" name="Picture 4" descr="C:\spec2000.net\text017\LithSulf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pec2000.net\text017\LithSulfu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6725" cy="2647950"/>
                    </a:xfrm>
                    <a:prstGeom prst="rect">
                      <a:avLst/>
                    </a:prstGeom>
                    <a:noFill/>
                    <a:ln>
                      <a:noFill/>
                    </a:ln>
                  </pic:spPr>
                </pic:pic>
              </a:graphicData>
            </a:graphic>
          </wp:inline>
        </w:drawing>
      </w:r>
      <w:r>
        <w:rPr>
          <w:rFonts w:ascii="Arial" w:hAnsi="Arial" w:cs="Arial"/>
          <w:i/>
          <w:sz w:val="24"/>
          <w:szCs w:val="24"/>
        </w:rPr>
        <w:br/>
      </w:r>
      <w:r w:rsidRPr="006E190F">
        <w:rPr>
          <w:rFonts w:ascii="Arial" w:hAnsi="Arial" w:cs="Arial"/>
          <w:i/>
          <w:sz w:val="24"/>
          <w:szCs w:val="24"/>
        </w:rPr>
        <w:t xml:space="preserve">FIGURE 7: </w:t>
      </w:r>
      <w:r w:rsidR="008C1F76" w:rsidRPr="006E190F">
        <w:rPr>
          <w:rFonts w:ascii="Arial" w:hAnsi="Arial" w:cs="Arial"/>
          <w:i/>
          <w:sz w:val="24"/>
          <w:szCs w:val="24"/>
        </w:rPr>
        <w:t xml:space="preserve">Ancient density neutron overlay in </w:t>
      </w:r>
      <w:r w:rsidR="00C82D92" w:rsidRPr="006E190F">
        <w:rPr>
          <w:rFonts w:ascii="Arial" w:hAnsi="Arial" w:cs="Arial"/>
          <w:i/>
          <w:sz w:val="24"/>
          <w:szCs w:val="24"/>
        </w:rPr>
        <w:t>sulphur</w:t>
      </w:r>
      <w:r w:rsidR="008C1F76" w:rsidRPr="006E190F">
        <w:rPr>
          <w:rFonts w:ascii="Arial" w:hAnsi="Arial" w:cs="Arial"/>
          <w:i/>
          <w:sz w:val="24"/>
          <w:szCs w:val="24"/>
        </w:rPr>
        <w:t xml:space="preserve"> bearing rock. Diagonal crosshatch </w:t>
      </w:r>
      <w:r w:rsidR="008C1F76" w:rsidRPr="008C1F76">
        <w:rPr>
          <w:rFonts w:ascii="Arial" w:hAnsi="Arial" w:cs="Arial"/>
          <w:sz w:val="24"/>
          <w:szCs w:val="24"/>
        </w:rPr>
        <w:t>sul</w:t>
      </w:r>
      <w:r w:rsidR="00352906">
        <w:rPr>
          <w:rFonts w:ascii="Arial" w:hAnsi="Arial" w:cs="Arial"/>
          <w:sz w:val="24"/>
          <w:szCs w:val="24"/>
        </w:rPr>
        <w:t>ph</w:t>
      </w:r>
      <w:r w:rsidR="008C1F76" w:rsidRPr="008C1F76">
        <w:rPr>
          <w:rFonts w:ascii="Arial" w:hAnsi="Arial" w:cs="Arial"/>
          <w:sz w:val="24"/>
          <w:szCs w:val="24"/>
        </w:rPr>
        <w:t>ur zone, bricks = l</w:t>
      </w:r>
      <w:r w:rsidR="00352906">
        <w:rPr>
          <w:rFonts w:ascii="Arial" w:hAnsi="Arial" w:cs="Arial"/>
          <w:sz w:val="24"/>
          <w:szCs w:val="24"/>
        </w:rPr>
        <w:t xml:space="preserve">imestone, </w:t>
      </w:r>
      <w:r w:rsidR="00C3695F">
        <w:rPr>
          <w:rFonts w:ascii="Arial" w:hAnsi="Arial" w:cs="Arial"/>
          <w:sz w:val="24"/>
          <w:szCs w:val="24"/>
        </w:rPr>
        <w:t>xxxx’s =</w:t>
      </w:r>
      <w:r w:rsidR="00352906">
        <w:rPr>
          <w:rFonts w:ascii="Arial" w:hAnsi="Arial" w:cs="Arial"/>
          <w:sz w:val="24"/>
          <w:szCs w:val="24"/>
        </w:rPr>
        <w:t xml:space="preserve"> anhydrite.</w:t>
      </w:r>
    </w:p>
    <w:p w14:paraId="0D0C4CF4" w14:textId="77777777" w:rsidR="007022C4" w:rsidRPr="008C1F76" w:rsidRDefault="007022C4" w:rsidP="007022C4">
      <w:pPr>
        <w:rPr>
          <w:rFonts w:ascii="Arial" w:hAnsi="Arial" w:cs="Arial"/>
          <w:sz w:val="24"/>
          <w:szCs w:val="24"/>
        </w:rPr>
      </w:pPr>
      <w:r>
        <w:rPr>
          <w:rFonts w:ascii="Arial" w:hAnsi="Arial" w:cs="Arial"/>
          <w:sz w:val="24"/>
          <w:szCs w:val="24"/>
        </w:rPr>
        <w:br/>
      </w:r>
      <w:r w:rsidRPr="007022C4">
        <w:rPr>
          <w:rFonts w:ascii="Arial" w:hAnsi="Arial" w:cs="Arial"/>
          <w:b/>
          <w:sz w:val="24"/>
          <w:szCs w:val="24"/>
        </w:rPr>
        <w:t>REFERENCES</w:t>
      </w:r>
      <w:r>
        <w:rPr>
          <w:rFonts w:ascii="Arial" w:hAnsi="Arial" w:cs="Arial"/>
          <w:sz w:val="24"/>
          <w:szCs w:val="24"/>
        </w:rPr>
        <w:br/>
      </w:r>
      <w:r w:rsidRPr="008C1F76">
        <w:rPr>
          <w:rFonts w:ascii="Arial" w:hAnsi="Arial" w:cs="Arial"/>
          <w:sz w:val="24"/>
          <w:szCs w:val="24"/>
        </w:rPr>
        <w:t xml:space="preserve">  1. Defining Evaporite Deposits with Electrical Well Logs</w:t>
      </w:r>
      <w:r>
        <w:rPr>
          <w:rFonts w:ascii="Arial" w:hAnsi="Arial" w:cs="Arial"/>
          <w:sz w:val="24"/>
          <w:szCs w:val="24"/>
        </w:rPr>
        <w:br/>
        <w:t xml:space="preserve">    </w:t>
      </w:r>
      <w:r w:rsidRPr="008C1F76">
        <w:rPr>
          <w:rFonts w:ascii="Arial" w:hAnsi="Arial" w:cs="Arial"/>
          <w:sz w:val="24"/>
          <w:szCs w:val="24"/>
        </w:rPr>
        <w:t xml:space="preserve">   R. P. A</w:t>
      </w:r>
      <w:r>
        <w:rPr>
          <w:rFonts w:ascii="Arial" w:hAnsi="Arial" w:cs="Arial"/>
          <w:sz w:val="24"/>
          <w:szCs w:val="24"/>
        </w:rPr>
        <w:t>lger and E. R. Crain,</w:t>
      </w:r>
      <w:r>
        <w:rPr>
          <w:rFonts w:ascii="Arial" w:hAnsi="Arial" w:cs="Arial"/>
          <w:sz w:val="24"/>
          <w:szCs w:val="24"/>
        </w:rPr>
        <w:br/>
      </w:r>
      <w:r w:rsidRPr="008C1F76">
        <w:rPr>
          <w:rFonts w:ascii="Arial" w:hAnsi="Arial" w:cs="Arial"/>
          <w:sz w:val="24"/>
          <w:szCs w:val="24"/>
        </w:rPr>
        <w:t xml:space="preserve">   Trans Northern Ohio Geological Society - Second Symposium on Salt, Cleveland, 966</w:t>
      </w:r>
    </w:p>
    <w:p w14:paraId="2BF0DA20" w14:textId="29B4C744" w:rsidR="007022C4" w:rsidRPr="008C1F76" w:rsidRDefault="007022C4" w:rsidP="007022C4">
      <w:pPr>
        <w:rPr>
          <w:rFonts w:ascii="Arial" w:hAnsi="Arial" w:cs="Arial"/>
          <w:sz w:val="24"/>
          <w:szCs w:val="24"/>
        </w:rPr>
      </w:pPr>
      <w:r w:rsidRPr="008C1F76">
        <w:rPr>
          <w:rFonts w:ascii="Arial" w:hAnsi="Arial" w:cs="Arial"/>
          <w:sz w:val="24"/>
          <w:szCs w:val="24"/>
        </w:rPr>
        <w:t xml:space="preserve">  2. Log Evaluation of Non-Metallic Minerals</w:t>
      </w:r>
      <w:r>
        <w:rPr>
          <w:rFonts w:ascii="Arial" w:hAnsi="Arial" w:cs="Arial"/>
          <w:sz w:val="24"/>
          <w:szCs w:val="24"/>
        </w:rPr>
        <w:br/>
        <w:t xml:space="preserve">     </w:t>
      </w:r>
      <w:r w:rsidRPr="008C1F76">
        <w:rPr>
          <w:rFonts w:ascii="Arial" w:hAnsi="Arial" w:cs="Arial"/>
          <w:sz w:val="24"/>
          <w:szCs w:val="24"/>
        </w:rPr>
        <w:t xml:space="preserve"> M.P. Tixier</w:t>
      </w:r>
      <w:r>
        <w:rPr>
          <w:rFonts w:ascii="Arial" w:hAnsi="Arial" w:cs="Arial"/>
          <w:sz w:val="24"/>
          <w:szCs w:val="24"/>
        </w:rPr>
        <w:t xml:space="preserve"> and</w:t>
      </w:r>
      <w:r w:rsidRPr="008C1F76">
        <w:rPr>
          <w:rFonts w:ascii="Arial" w:hAnsi="Arial" w:cs="Arial"/>
          <w:sz w:val="24"/>
          <w:szCs w:val="24"/>
        </w:rPr>
        <w:t xml:space="preserve"> R.P. Alger</w:t>
      </w:r>
      <w:r>
        <w:rPr>
          <w:rFonts w:ascii="Arial" w:hAnsi="Arial" w:cs="Arial"/>
          <w:sz w:val="24"/>
          <w:szCs w:val="24"/>
        </w:rPr>
        <w:t>,</w:t>
      </w:r>
      <w:r w:rsidR="00C3695F">
        <w:rPr>
          <w:rFonts w:ascii="Arial" w:hAnsi="Arial" w:cs="Arial"/>
          <w:sz w:val="24"/>
          <w:szCs w:val="24"/>
        </w:rPr>
        <w:t xml:space="preserve"> </w:t>
      </w:r>
      <w:r w:rsidRPr="008C1F76">
        <w:rPr>
          <w:rFonts w:ascii="Arial" w:hAnsi="Arial" w:cs="Arial"/>
          <w:sz w:val="24"/>
          <w:szCs w:val="24"/>
        </w:rPr>
        <w:t xml:space="preserve">SWSC, 1967, Geophysics Vol 35 #1, 1970 </w:t>
      </w:r>
    </w:p>
    <w:p w14:paraId="51ECBAEA" w14:textId="08C621B5" w:rsidR="008C1F76" w:rsidRPr="008C1F76" w:rsidRDefault="00AD18CD" w:rsidP="008C1F76">
      <w:pPr>
        <w:rPr>
          <w:rFonts w:ascii="Arial" w:hAnsi="Arial" w:cs="Arial"/>
          <w:sz w:val="24"/>
          <w:szCs w:val="24"/>
        </w:rPr>
      </w:pPr>
      <w:r w:rsidRPr="00AD18CD">
        <w:rPr>
          <w:rFonts w:ascii="Arial" w:hAnsi="Arial" w:cs="Arial"/>
          <w:b/>
          <w:sz w:val="24"/>
          <w:szCs w:val="24"/>
        </w:rPr>
        <w:t>A PERSONAL NOTE</w:t>
      </w:r>
      <w:r w:rsidRPr="00AD18CD">
        <w:rPr>
          <w:rFonts w:ascii="Arial" w:hAnsi="Arial" w:cs="Arial"/>
          <w:b/>
          <w:sz w:val="24"/>
          <w:szCs w:val="24"/>
        </w:rPr>
        <w:br/>
      </w:r>
      <w:r w:rsidRPr="008C1F76">
        <w:rPr>
          <w:rFonts w:ascii="Arial" w:hAnsi="Arial" w:cs="Arial"/>
          <w:sz w:val="24"/>
          <w:szCs w:val="24"/>
        </w:rPr>
        <w:t>M.P. Tixier</w:t>
      </w:r>
      <w:r>
        <w:rPr>
          <w:rFonts w:ascii="Arial" w:hAnsi="Arial" w:cs="Arial"/>
          <w:sz w:val="24"/>
          <w:szCs w:val="24"/>
        </w:rPr>
        <w:t xml:space="preserve"> and</w:t>
      </w:r>
      <w:r w:rsidRPr="008C1F76">
        <w:rPr>
          <w:rFonts w:ascii="Arial" w:hAnsi="Arial" w:cs="Arial"/>
          <w:sz w:val="24"/>
          <w:szCs w:val="24"/>
        </w:rPr>
        <w:t xml:space="preserve"> R.P. Alger</w:t>
      </w:r>
      <w:r>
        <w:rPr>
          <w:rFonts w:ascii="Arial" w:hAnsi="Arial" w:cs="Arial"/>
          <w:sz w:val="24"/>
          <w:szCs w:val="24"/>
        </w:rPr>
        <w:t xml:space="preserve"> were the senior log interpretation wizards in Schlumberger </w:t>
      </w:r>
      <w:r w:rsidR="00AA5B01">
        <w:rPr>
          <w:rFonts w:ascii="Arial" w:hAnsi="Arial" w:cs="Arial"/>
          <w:sz w:val="24"/>
          <w:szCs w:val="24"/>
        </w:rPr>
        <w:t>during</w:t>
      </w:r>
      <w:r>
        <w:rPr>
          <w:rFonts w:ascii="Arial" w:hAnsi="Arial" w:cs="Arial"/>
          <w:sz w:val="24"/>
          <w:szCs w:val="24"/>
        </w:rPr>
        <w:t xml:space="preserve"> the 1950s and 1960s</w:t>
      </w:r>
      <w:r w:rsidR="00B71574">
        <w:rPr>
          <w:rFonts w:ascii="Arial" w:hAnsi="Arial" w:cs="Arial"/>
          <w:sz w:val="24"/>
          <w:szCs w:val="24"/>
        </w:rPr>
        <w:t>.</w:t>
      </w:r>
      <w:r>
        <w:rPr>
          <w:rFonts w:ascii="Arial" w:hAnsi="Arial" w:cs="Arial"/>
          <w:sz w:val="24"/>
          <w:szCs w:val="24"/>
        </w:rPr>
        <w:t xml:space="preserve"> </w:t>
      </w:r>
      <w:r w:rsidR="00C3695F">
        <w:rPr>
          <w:rFonts w:ascii="Arial" w:hAnsi="Arial" w:cs="Arial"/>
          <w:sz w:val="24"/>
          <w:szCs w:val="24"/>
        </w:rPr>
        <w:t>They taught</w:t>
      </w:r>
      <w:r>
        <w:rPr>
          <w:rFonts w:ascii="Arial" w:hAnsi="Arial" w:cs="Arial"/>
          <w:sz w:val="24"/>
          <w:szCs w:val="24"/>
        </w:rPr>
        <w:t xml:space="preserve"> the SWSC in-house log interpretation school in Houston. I attended in </w:t>
      </w:r>
      <w:r w:rsidR="000F2736">
        <w:rPr>
          <w:rFonts w:ascii="Arial" w:hAnsi="Arial" w:cs="Arial"/>
          <w:sz w:val="24"/>
          <w:szCs w:val="24"/>
        </w:rPr>
        <w:t>October</w:t>
      </w:r>
      <w:r>
        <w:rPr>
          <w:rFonts w:ascii="Arial" w:hAnsi="Arial" w:cs="Arial"/>
          <w:sz w:val="24"/>
          <w:szCs w:val="24"/>
        </w:rPr>
        <w:t xml:space="preserve"> 1963 and was amazed by their skill and knowledge. Some of it stuck; as</w:t>
      </w:r>
      <w:r w:rsidR="00AA5B01">
        <w:rPr>
          <w:rFonts w:ascii="Arial" w:hAnsi="Arial" w:cs="Arial"/>
          <w:sz w:val="24"/>
          <w:szCs w:val="24"/>
        </w:rPr>
        <w:t xml:space="preserve"> I write this, I celebrate my 60</w:t>
      </w:r>
      <w:r w:rsidR="00AA5B01" w:rsidRPr="00AA5B01">
        <w:rPr>
          <w:rFonts w:ascii="Arial" w:hAnsi="Arial" w:cs="Arial"/>
          <w:sz w:val="24"/>
          <w:szCs w:val="24"/>
          <w:vertAlign w:val="superscript"/>
        </w:rPr>
        <w:t>th</w:t>
      </w:r>
      <w:r w:rsidR="00AA5B01">
        <w:rPr>
          <w:rFonts w:ascii="Arial" w:hAnsi="Arial" w:cs="Arial"/>
          <w:sz w:val="24"/>
          <w:szCs w:val="24"/>
        </w:rPr>
        <w:t xml:space="preserve"> anniversary </w:t>
      </w:r>
      <w:r w:rsidR="00856C09">
        <w:rPr>
          <w:rFonts w:ascii="Arial" w:hAnsi="Arial" w:cs="Arial"/>
          <w:sz w:val="24"/>
          <w:szCs w:val="24"/>
        </w:rPr>
        <w:t>work</w:t>
      </w:r>
      <w:r w:rsidR="00AA5B01">
        <w:rPr>
          <w:rFonts w:ascii="Arial" w:hAnsi="Arial" w:cs="Arial"/>
          <w:sz w:val="24"/>
          <w:szCs w:val="24"/>
        </w:rPr>
        <w:t xml:space="preserve">ing </w:t>
      </w:r>
      <w:r w:rsidR="00856C09">
        <w:rPr>
          <w:rFonts w:ascii="Arial" w:hAnsi="Arial" w:cs="Arial"/>
          <w:sz w:val="24"/>
          <w:szCs w:val="24"/>
        </w:rPr>
        <w:t xml:space="preserve">with </w:t>
      </w:r>
      <w:r w:rsidR="00947F02">
        <w:rPr>
          <w:rFonts w:ascii="Arial" w:hAnsi="Arial" w:cs="Arial"/>
          <w:sz w:val="24"/>
          <w:szCs w:val="24"/>
        </w:rPr>
        <w:t xml:space="preserve">and writing about </w:t>
      </w:r>
      <w:r w:rsidR="00B71574">
        <w:rPr>
          <w:rFonts w:ascii="Arial" w:hAnsi="Arial" w:cs="Arial"/>
          <w:sz w:val="24"/>
          <w:szCs w:val="24"/>
        </w:rPr>
        <w:t xml:space="preserve">the many and varied </w:t>
      </w:r>
      <w:r w:rsidR="00AA5B01">
        <w:rPr>
          <w:rFonts w:ascii="Arial" w:hAnsi="Arial" w:cs="Arial"/>
          <w:sz w:val="24"/>
          <w:szCs w:val="24"/>
        </w:rPr>
        <w:t xml:space="preserve">uses for well logs. </w:t>
      </w:r>
      <w:r w:rsidR="00B71574">
        <w:rPr>
          <w:rFonts w:ascii="Arial" w:hAnsi="Arial" w:cs="Arial"/>
          <w:sz w:val="24"/>
          <w:szCs w:val="24"/>
        </w:rPr>
        <w:t xml:space="preserve">This series </w:t>
      </w:r>
      <w:r w:rsidR="00856C09">
        <w:rPr>
          <w:rFonts w:ascii="Arial" w:hAnsi="Arial" w:cs="Arial"/>
          <w:sz w:val="24"/>
          <w:szCs w:val="24"/>
        </w:rPr>
        <w:t>on Petrophysics in the Green Economy</w:t>
      </w:r>
      <w:r w:rsidR="00B71574">
        <w:rPr>
          <w:rFonts w:ascii="Arial" w:hAnsi="Arial" w:cs="Arial"/>
          <w:sz w:val="24"/>
          <w:szCs w:val="24"/>
        </w:rPr>
        <w:t xml:space="preserve"> is dedicated to their memory as we continue to find </w:t>
      </w:r>
      <w:r w:rsidR="00856C09">
        <w:rPr>
          <w:rFonts w:ascii="Arial" w:hAnsi="Arial" w:cs="Arial"/>
          <w:sz w:val="24"/>
          <w:szCs w:val="24"/>
        </w:rPr>
        <w:t xml:space="preserve">even more </w:t>
      </w:r>
      <w:r w:rsidR="00B71574">
        <w:rPr>
          <w:rFonts w:ascii="Arial" w:hAnsi="Arial" w:cs="Arial"/>
          <w:sz w:val="24"/>
          <w:szCs w:val="24"/>
        </w:rPr>
        <w:t>new uses.</w:t>
      </w:r>
    </w:p>
    <w:p w14:paraId="01CB932E" w14:textId="77777777" w:rsidR="00A60583" w:rsidRPr="008C1F76" w:rsidRDefault="00A60583" w:rsidP="008C1F76">
      <w:pPr>
        <w:rPr>
          <w:rFonts w:ascii="Arial" w:hAnsi="Arial" w:cs="Arial"/>
          <w:sz w:val="24"/>
          <w:szCs w:val="24"/>
        </w:rPr>
      </w:pPr>
    </w:p>
    <w:sectPr w:rsidR="00A60583" w:rsidRPr="008C1F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850"/>
    <w:multiLevelType w:val="multilevel"/>
    <w:tmpl w:val="2CB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24E51"/>
    <w:multiLevelType w:val="multilevel"/>
    <w:tmpl w:val="988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36BB7"/>
    <w:multiLevelType w:val="multilevel"/>
    <w:tmpl w:val="3DC8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7310D"/>
    <w:multiLevelType w:val="multilevel"/>
    <w:tmpl w:val="D3B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67F61"/>
    <w:multiLevelType w:val="multilevel"/>
    <w:tmpl w:val="0338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A7F9F"/>
    <w:multiLevelType w:val="multilevel"/>
    <w:tmpl w:val="9D98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152E1"/>
    <w:multiLevelType w:val="multilevel"/>
    <w:tmpl w:val="9A6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EE0760"/>
    <w:multiLevelType w:val="multilevel"/>
    <w:tmpl w:val="2C7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320CD"/>
    <w:multiLevelType w:val="multilevel"/>
    <w:tmpl w:val="0C6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E677C"/>
    <w:multiLevelType w:val="multilevel"/>
    <w:tmpl w:val="7F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61777"/>
    <w:multiLevelType w:val="multilevel"/>
    <w:tmpl w:val="E82A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C189C"/>
    <w:multiLevelType w:val="multilevel"/>
    <w:tmpl w:val="ADB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5786A"/>
    <w:multiLevelType w:val="multilevel"/>
    <w:tmpl w:val="811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2667F"/>
    <w:multiLevelType w:val="multilevel"/>
    <w:tmpl w:val="B038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63C25"/>
    <w:multiLevelType w:val="multilevel"/>
    <w:tmpl w:val="2AD2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0D4B7E"/>
    <w:multiLevelType w:val="multilevel"/>
    <w:tmpl w:val="EB0E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F3E00"/>
    <w:multiLevelType w:val="multilevel"/>
    <w:tmpl w:val="A2B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134DDC"/>
    <w:multiLevelType w:val="multilevel"/>
    <w:tmpl w:val="528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B51E98"/>
    <w:multiLevelType w:val="multilevel"/>
    <w:tmpl w:val="E17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3C2574"/>
    <w:multiLevelType w:val="multilevel"/>
    <w:tmpl w:val="275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413928"/>
    <w:multiLevelType w:val="multilevel"/>
    <w:tmpl w:val="F7C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6072E"/>
    <w:multiLevelType w:val="multilevel"/>
    <w:tmpl w:val="37CA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290FE0"/>
    <w:multiLevelType w:val="multilevel"/>
    <w:tmpl w:val="819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52F8A"/>
    <w:multiLevelType w:val="multilevel"/>
    <w:tmpl w:val="18C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C73625"/>
    <w:multiLevelType w:val="multilevel"/>
    <w:tmpl w:val="D9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0569D2"/>
    <w:multiLevelType w:val="multilevel"/>
    <w:tmpl w:val="DB0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C10F78"/>
    <w:multiLevelType w:val="multilevel"/>
    <w:tmpl w:val="68A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7"/>
  </w:num>
  <w:num w:numId="4">
    <w:abstractNumId w:val="19"/>
  </w:num>
  <w:num w:numId="5">
    <w:abstractNumId w:val="26"/>
  </w:num>
  <w:num w:numId="6">
    <w:abstractNumId w:val="22"/>
  </w:num>
  <w:num w:numId="7">
    <w:abstractNumId w:val="16"/>
  </w:num>
  <w:num w:numId="8">
    <w:abstractNumId w:val="21"/>
  </w:num>
  <w:num w:numId="9">
    <w:abstractNumId w:val="0"/>
  </w:num>
  <w:num w:numId="10">
    <w:abstractNumId w:val="14"/>
  </w:num>
  <w:num w:numId="11">
    <w:abstractNumId w:val="5"/>
  </w:num>
  <w:num w:numId="12">
    <w:abstractNumId w:val="1"/>
  </w:num>
  <w:num w:numId="13">
    <w:abstractNumId w:val="24"/>
  </w:num>
  <w:num w:numId="14">
    <w:abstractNumId w:val="18"/>
  </w:num>
  <w:num w:numId="15">
    <w:abstractNumId w:val="13"/>
  </w:num>
  <w:num w:numId="16">
    <w:abstractNumId w:val="6"/>
  </w:num>
  <w:num w:numId="17">
    <w:abstractNumId w:val="10"/>
  </w:num>
  <w:num w:numId="18">
    <w:abstractNumId w:val="9"/>
  </w:num>
  <w:num w:numId="19">
    <w:abstractNumId w:val="3"/>
  </w:num>
  <w:num w:numId="20">
    <w:abstractNumId w:val="20"/>
  </w:num>
  <w:num w:numId="21">
    <w:abstractNumId w:val="23"/>
  </w:num>
  <w:num w:numId="22">
    <w:abstractNumId w:val="17"/>
  </w:num>
  <w:num w:numId="23">
    <w:abstractNumId w:val="4"/>
  </w:num>
  <w:num w:numId="24">
    <w:abstractNumId w:val="12"/>
  </w:num>
  <w:num w:numId="25">
    <w:abstractNumId w:val="25"/>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1" w:cryptProviderType="rsaFull" w:cryptAlgorithmClass="hash" w:cryptAlgorithmType="typeAny" w:cryptAlgorithmSid="4" w:cryptSpinCount="100000" w:hash="3rq//me5dkB8O9QWttb32Z8uq3M=" w:salt="jeLKE07FWgZNy8FLfGCK6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FB"/>
    <w:rsid w:val="000231AC"/>
    <w:rsid w:val="0004432C"/>
    <w:rsid w:val="00082D65"/>
    <w:rsid w:val="000B4F18"/>
    <w:rsid w:val="000C3B86"/>
    <w:rsid w:val="000C43F7"/>
    <w:rsid w:val="000D2A39"/>
    <w:rsid w:val="000E21A5"/>
    <w:rsid w:val="000F2736"/>
    <w:rsid w:val="000F2E06"/>
    <w:rsid w:val="0010206F"/>
    <w:rsid w:val="00120984"/>
    <w:rsid w:val="00125030"/>
    <w:rsid w:val="00130A47"/>
    <w:rsid w:val="00160DF7"/>
    <w:rsid w:val="00195181"/>
    <w:rsid w:val="001A54D0"/>
    <w:rsid w:val="001C1CDB"/>
    <w:rsid w:val="001C2BFC"/>
    <w:rsid w:val="001D7BE6"/>
    <w:rsid w:val="001E27DD"/>
    <w:rsid w:val="001E5285"/>
    <w:rsid w:val="001F59E2"/>
    <w:rsid w:val="00256435"/>
    <w:rsid w:val="00261B10"/>
    <w:rsid w:val="002D04BF"/>
    <w:rsid w:val="00315A2D"/>
    <w:rsid w:val="00330F09"/>
    <w:rsid w:val="00352025"/>
    <w:rsid w:val="00352906"/>
    <w:rsid w:val="00355768"/>
    <w:rsid w:val="00362628"/>
    <w:rsid w:val="00367C40"/>
    <w:rsid w:val="00391F28"/>
    <w:rsid w:val="00395B64"/>
    <w:rsid w:val="003C023D"/>
    <w:rsid w:val="003D3590"/>
    <w:rsid w:val="003D7F27"/>
    <w:rsid w:val="003E05BC"/>
    <w:rsid w:val="004411A1"/>
    <w:rsid w:val="00447A16"/>
    <w:rsid w:val="004515FB"/>
    <w:rsid w:val="00457A62"/>
    <w:rsid w:val="0049656E"/>
    <w:rsid w:val="004B02C8"/>
    <w:rsid w:val="004B3AF1"/>
    <w:rsid w:val="004D56B5"/>
    <w:rsid w:val="004E7429"/>
    <w:rsid w:val="00540A9C"/>
    <w:rsid w:val="0056444A"/>
    <w:rsid w:val="005751AD"/>
    <w:rsid w:val="005804CD"/>
    <w:rsid w:val="005B7E11"/>
    <w:rsid w:val="005D0135"/>
    <w:rsid w:val="005D0990"/>
    <w:rsid w:val="005E1A96"/>
    <w:rsid w:val="0061282A"/>
    <w:rsid w:val="00667EAC"/>
    <w:rsid w:val="00671F55"/>
    <w:rsid w:val="006C7512"/>
    <w:rsid w:val="006D7388"/>
    <w:rsid w:val="006E190F"/>
    <w:rsid w:val="006F0877"/>
    <w:rsid w:val="006F2A0C"/>
    <w:rsid w:val="007022C4"/>
    <w:rsid w:val="007037E0"/>
    <w:rsid w:val="00703C54"/>
    <w:rsid w:val="00717AB5"/>
    <w:rsid w:val="00755BCE"/>
    <w:rsid w:val="00761869"/>
    <w:rsid w:val="00764696"/>
    <w:rsid w:val="0079044E"/>
    <w:rsid w:val="007A17A0"/>
    <w:rsid w:val="007A6E03"/>
    <w:rsid w:val="00800622"/>
    <w:rsid w:val="00812EF6"/>
    <w:rsid w:val="0082756B"/>
    <w:rsid w:val="00835A5F"/>
    <w:rsid w:val="00855687"/>
    <w:rsid w:val="00856C09"/>
    <w:rsid w:val="008C1F76"/>
    <w:rsid w:val="008D145C"/>
    <w:rsid w:val="008D560A"/>
    <w:rsid w:val="008E0A60"/>
    <w:rsid w:val="0091130F"/>
    <w:rsid w:val="00930F2A"/>
    <w:rsid w:val="00947F02"/>
    <w:rsid w:val="00996F43"/>
    <w:rsid w:val="009B0B74"/>
    <w:rsid w:val="009B639D"/>
    <w:rsid w:val="00A01802"/>
    <w:rsid w:val="00A055A4"/>
    <w:rsid w:val="00A60583"/>
    <w:rsid w:val="00A611A1"/>
    <w:rsid w:val="00A72B2D"/>
    <w:rsid w:val="00AA5B01"/>
    <w:rsid w:val="00AB2D86"/>
    <w:rsid w:val="00AD18CD"/>
    <w:rsid w:val="00B16F2E"/>
    <w:rsid w:val="00B178C5"/>
    <w:rsid w:val="00B2577D"/>
    <w:rsid w:val="00B40143"/>
    <w:rsid w:val="00B526D6"/>
    <w:rsid w:val="00B71574"/>
    <w:rsid w:val="00BA37A4"/>
    <w:rsid w:val="00BD3D0B"/>
    <w:rsid w:val="00BD6FCA"/>
    <w:rsid w:val="00BF7F24"/>
    <w:rsid w:val="00C02949"/>
    <w:rsid w:val="00C24DF9"/>
    <w:rsid w:val="00C3695F"/>
    <w:rsid w:val="00C6715E"/>
    <w:rsid w:val="00C81B16"/>
    <w:rsid w:val="00C82D92"/>
    <w:rsid w:val="00CC1424"/>
    <w:rsid w:val="00D01CFE"/>
    <w:rsid w:val="00D06666"/>
    <w:rsid w:val="00D21F8E"/>
    <w:rsid w:val="00D3477E"/>
    <w:rsid w:val="00D73D7F"/>
    <w:rsid w:val="00D83EFF"/>
    <w:rsid w:val="00D873F7"/>
    <w:rsid w:val="00DE5D13"/>
    <w:rsid w:val="00DF1BB6"/>
    <w:rsid w:val="00E03ECE"/>
    <w:rsid w:val="00E42859"/>
    <w:rsid w:val="00E466C0"/>
    <w:rsid w:val="00E51199"/>
    <w:rsid w:val="00E624A9"/>
    <w:rsid w:val="00E66DCD"/>
    <w:rsid w:val="00E777E6"/>
    <w:rsid w:val="00E77907"/>
    <w:rsid w:val="00EC42DF"/>
    <w:rsid w:val="00ED3D9F"/>
    <w:rsid w:val="00EE1115"/>
    <w:rsid w:val="00EF336D"/>
    <w:rsid w:val="00F3030F"/>
    <w:rsid w:val="00F57712"/>
    <w:rsid w:val="00F60380"/>
    <w:rsid w:val="00F60515"/>
    <w:rsid w:val="00F775A6"/>
    <w:rsid w:val="00FB217D"/>
    <w:rsid w:val="00FB322D"/>
    <w:rsid w:val="00FC0A00"/>
    <w:rsid w:val="00FC73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4E"/>
    <w:rPr>
      <w:rFonts w:eastAsiaTheme="minorEastAsia"/>
      <w:lang w:eastAsia="en-CA"/>
    </w:rPr>
  </w:style>
  <w:style w:type="paragraph" w:styleId="Heading2">
    <w:name w:val="heading 2"/>
    <w:basedOn w:val="Normal"/>
    <w:link w:val="Heading2Char"/>
    <w:uiPriority w:val="9"/>
    <w:qFormat/>
    <w:rsid w:val="006F08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624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06"/>
    <w:rPr>
      <w:color w:val="0000FF" w:themeColor="hyperlink"/>
      <w:u w:val="single"/>
    </w:rPr>
  </w:style>
  <w:style w:type="paragraph" w:styleId="PlainText">
    <w:name w:val="Plain Text"/>
    <w:basedOn w:val="Normal"/>
    <w:link w:val="PlainTextChar"/>
    <w:uiPriority w:val="99"/>
    <w:unhideWhenUsed/>
    <w:rsid w:val="004E742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4E7429"/>
    <w:rPr>
      <w:rFonts w:ascii="Calibri" w:hAnsi="Calibri"/>
      <w:szCs w:val="21"/>
    </w:rPr>
  </w:style>
  <w:style w:type="paragraph" w:styleId="BalloonText">
    <w:name w:val="Balloon Text"/>
    <w:basedOn w:val="Normal"/>
    <w:link w:val="BalloonTextChar"/>
    <w:uiPriority w:val="99"/>
    <w:semiHidden/>
    <w:unhideWhenUsed/>
    <w:rsid w:val="00790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4E"/>
    <w:rPr>
      <w:rFonts w:ascii="Tahoma" w:eastAsiaTheme="minorEastAsia" w:hAnsi="Tahoma" w:cs="Tahoma"/>
      <w:sz w:val="16"/>
      <w:szCs w:val="16"/>
      <w:lang w:eastAsia="en-CA"/>
    </w:rPr>
  </w:style>
  <w:style w:type="character" w:customStyle="1" w:styleId="Heading2Char">
    <w:name w:val="Heading 2 Char"/>
    <w:basedOn w:val="DefaultParagraphFont"/>
    <w:link w:val="Heading2"/>
    <w:uiPriority w:val="9"/>
    <w:rsid w:val="006F0877"/>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6F08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F0877"/>
  </w:style>
  <w:style w:type="character" w:customStyle="1" w:styleId="Heading3Char">
    <w:name w:val="Heading 3 Char"/>
    <w:basedOn w:val="DefaultParagraphFont"/>
    <w:link w:val="Heading3"/>
    <w:uiPriority w:val="9"/>
    <w:semiHidden/>
    <w:rsid w:val="00E624A9"/>
    <w:rPr>
      <w:rFonts w:asciiTheme="majorHAnsi" w:eastAsiaTheme="majorEastAsia" w:hAnsiTheme="majorHAnsi" w:cstheme="majorBidi"/>
      <w:b/>
      <w:bCs/>
      <w:color w:val="4F81BD" w:themeColor="accent1"/>
      <w:lang w:eastAsia="en-CA"/>
    </w:rPr>
  </w:style>
  <w:style w:type="character" w:customStyle="1" w:styleId="Heading4Char">
    <w:name w:val="Heading 4 Char"/>
    <w:basedOn w:val="DefaultParagraphFont"/>
    <w:link w:val="Heading4"/>
    <w:uiPriority w:val="9"/>
    <w:semiHidden/>
    <w:rsid w:val="00E624A9"/>
    <w:rPr>
      <w:rFonts w:asciiTheme="majorHAnsi" w:eastAsiaTheme="majorEastAsia" w:hAnsiTheme="majorHAnsi" w:cstheme="majorBidi"/>
      <w:b/>
      <w:bCs/>
      <w:i/>
      <w:iCs/>
      <w:color w:val="4F81BD" w:themeColor="accent1"/>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4203">
      <w:bodyDiv w:val="1"/>
      <w:marLeft w:val="0"/>
      <w:marRight w:val="0"/>
      <w:marTop w:val="0"/>
      <w:marBottom w:val="0"/>
      <w:divBdr>
        <w:top w:val="none" w:sz="0" w:space="0" w:color="auto"/>
        <w:left w:val="none" w:sz="0" w:space="0" w:color="auto"/>
        <w:bottom w:val="none" w:sz="0" w:space="0" w:color="auto"/>
        <w:right w:val="none" w:sz="0" w:space="0" w:color="auto"/>
      </w:divBdr>
      <w:divsChild>
        <w:div w:id="799613337">
          <w:marLeft w:val="4650"/>
          <w:marRight w:val="0"/>
          <w:marTop w:val="0"/>
          <w:marBottom w:val="0"/>
          <w:divBdr>
            <w:top w:val="none" w:sz="0" w:space="0" w:color="auto"/>
            <w:left w:val="none" w:sz="0" w:space="0" w:color="auto"/>
            <w:bottom w:val="none" w:sz="0" w:space="0" w:color="auto"/>
            <w:right w:val="none" w:sz="0" w:space="0" w:color="auto"/>
          </w:divBdr>
          <w:divsChild>
            <w:div w:id="229315109">
              <w:marLeft w:val="0"/>
              <w:marRight w:val="0"/>
              <w:marTop w:val="0"/>
              <w:marBottom w:val="0"/>
              <w:divBdr>
                <w:top w:val="none" w:sz="0" w:space="0" w:color="auto"/>
                <w:left w:val="none" w:sz="0" w:space="0" w:color="auto"/>
                <w:bottom w:val="none" w:sz="0" w:space="0" w:color="auto"/>
                <w:right w:val="none" w:sz="0" w:space="0" w:color="auto"/>
              </w:divBdr>
              <w:divsChild>
                <w:div w:id="1457135965">
                  <w:marLeft w:val="0"/>
                  <w:marRight w:val="0"/>
                  <w:marTop w:val="0"/>
                  <w:marBottom w:val="0"/>
                  <w:divBdr>
                    <w:top w:val="none" w:sz="0" w:space="0" w:color="auto"/>
                    <w:left w:val="none" w:sz="0" w:space="0" w:color="auto"/>
                    <w:bottom w:val="none" w:sz="0" w:space="0" w:color="auto"/>
                    <w:right w:val="none" w:sz="0" w:space="0" w:color="auto"/>
                  </w:divBdr>
                  <w:divsChild>
                    <w:div w:id="78673163">
                      <w:marLeft w:val="0"/>
                      <w:marRight w:val="0"/>
                      <w:marTop w:val="0"/>
                      <w:marBottom w:val="0"/>
                      <w:divBdr>
                        <w:top w:val="none" w:sz="0" w:space="0" w:color="auto"/>
                        <w:left w:val="none" w:sz="0" w:space="0" w:color="auto"/>
                        <w:bottom w:val="none" w:sz="0" w:space="0" w:color="auto"/>
                        <w:right w:val="none" w:sz="0" w:space="0" w:color="auto"/>
                      </w:divBdr>
                      <w:divsChild>
                        <w:div w:id="499350379">
                          <w:marLeft w:val="0"/>
                          <w:marRight w:val="0"/>
                          <w:marTop w:val="0"/>
                          <w:marBottom w:val="0"/>
                          <w:divBdr>
                            <w:top w:val="none" w:sz="0" w:space="0" w:color="auto"/>
                            <w:left w:val="none" w:sz="0" w:space="0" w:color="auto"/>
                            <w:bottom w:val="none" w:sz="0" w:space="0" w:color="auto"/>
                            <w:right w:val="none" w:sz="0" w:space="0" w:color="auto"/>
                          </w:divBdr>
                          <w:divsChild>
                            <w:div w:id="160321394">
                              <w:marLeft w:val="0"/>
                              <w:marRight w:val="0"/>
                              <w:marTop w:val="0"/>
                              <w:marBottom w:val="0"/>
                              <w:divBdr>
                                <w:top w:val="none" w:sz="0" w:space="0" w:color="auto"/>
                                <w:left w:val="none" w:sz="0" w:space="0" w:color="auto"/>
                                <w:bottom w:val="none" w:sz="0" w:space="0" w:color="auto"/>
                                <w:right w:val="none" w:sz="0" w:space="0" w:color="auto"/>
                              </w:divBdr>
                              <w:divsChild>
                                <w:div w:id="1680546645">
                                  <w:marLeft w:val="0"/>
                                  <w:marRight w:val="0"/>
                                  <w:marTop w:val="225"/>
                                  <w:marBottom w:val="225"/>
                                  <w:divBdr>
                                    <w:top w:val="none" w:sz="0" w:space="0" w:color="auto"/>
                                    <w:left w:val="none" w:sz="0" w:space="0" w:color="auto"/>
                                    <w:bottom w:val="none" w:sz="0" w:space="0" w:color="auto"/>
                                    <w:right w:val="none" w:sz="0" w:space="0" w:color="auto"/>
                                  </w:divBdr>
                                </w:div>
                              </w:divsChild>
                            </w:div>
                            <w:div w:id="15442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98370">
      <w:bodyDiv w:val="1"/>
      <w:marLeft w:val="0"/>
      <w:marRight w:val="0"/>
      <w:marTop w:val="0"/>
      <w:marBottom w:val="0"/>
      <w:divBdr>
        <w:top w:val="none" w:sz="0" w:space="0" w:color="auto"/>
        <w:left w:val="none" w:sz="0" w:space="0" w:color="auto"/>
        <w:bottom w:val="none" w:sz="0" w:space="0" w:color="auto"/>
        <w:right w:val="none" w:sz="0" w:space="0" w:color="auto"/>
      </w:divBdr>
    </w:div>
    <w:div w:id="948584799">
      <w:bodyDiv w:val="1"/>
      <w:marLeft w:val="0"/>
      <w:marRight w:val="0"/>
      <w:marTop w:val="0"/>
      <w:marBottom w:val="0"/>
      <w:divBdr>
        <w:top w:val="none" w:sz="0" w:space="0" w:color="auto"/>
        <w:left w:val="none" w:sz="0" w:space="0" w:color="auto"/>
        <w:bottom w:val="none" w:sz="0" w:space="0" w:color="auto"/>
        <w:right w:val="none" w:sz="0" w:space="0" w:color="auto"/>
      </w:divBdr>
    </w:div>
    <w:div w:id="1218122766">
      <w:bodyDiv w:val="1"/>
      <w:marLeft w:val="0"/>
      <w:marRight w:val="0"/>
      <w:marTop w:val="0"/>
      <w:marBottom w:val="0"/>
      <w:divBdr>
        <w:top w:val="none" w:sz="0" w:space="0" w:color="auto"/>
        <w:left w:val="none" w:sz="0" w:space="0" w:color="auto"/>
        <w:bottom w:val="none" w:sz="0" w:space="0" w:color="auto"/>
        <w:right w:val="none" w:sz="0" w:space="0" w:color="auto"/>
      </w:divBdr>
      <w:divsChild>
        <w:div w:id="1370184305">
          <w:marLeft w:val="4650"/>
          <w:marRight w:val="0"/>
          <w:marTop w:val="0"/>
          <w:marBottom w:val="0"/>
          <w:divBdr>
            <w:top w:val="none" w:sz="0" w:space="0" w:color="auto"/>
            <w:left w:val="none" w:sz="0" w:space="0" w:color="auto"/>
            <w:bottom w:val="none" w:sz="0" w:space="0" w:color="auto"/>
            <w:right w:val="none" w:sz="0" w:space="0" w:color="auto"/>
          </w:divBdr>
          <w:divsChild>
            <w:div w:id="1160077488">
              <w:marLeft w:val="0"/>
              <w:marRight w:val="0"/>
              <w:marTop w:val="0"/>
              <w:marBottom w:val="0"/>
              <w:divBdr>
                <w:top w:val="none" w:sz="0" w:space="0" w:color="auto"/>
                <w:left w:val="none" w:sz="0" w:space="0" w:color="auto"/>
                <w:bottom w:val="none" w:sz="0" w:space="0" w:color="auto"/>
                <w:right w:val="none" w:sz="0" w:space="0" w:color="auto"/>
              </w:divBdr>
              <w:divsChild>
                <w:div w:id="1398551954">
                  <w:marLeft w:val="0"/>
                  <w:marRight w:val="0"/>
                  <w:marTop w:val="0"/>
                  <w:marBottom w:val="0"/>
                  <w:divBdr>
                    <w:top w:val="none" w:sz="0" w:space="0" w:color="auto"/>
                    <w:left w:val="none" w:sz="0" w:space="0" w:color="auto"/>
                    <w:bottom w:val="none" w:sz="0" w:space="0" w:color="auto"/>
                    <w:right w:val="none" w:sz="0" w:space="0" w:color="auto"/>
                  </w:divBdr>
                  <w:divsChild>
                    <w:div w:id="988748053">
                      <w:marLeft w:val="0"/>
                      <w:marRight w:val="0"/>
                      <w:marTop w:val="0"/>
                      <w:marBottom w:val="0"/>
                      <w:divBdr>
                        <w:top w:val="none" w:sz="0" w:space="0" w:color="auto"/>
                        <w:left w:val="none" w:sz="0" w:space="0" w:color="auto"/>
                        <w:bottom w:val="none" w:sz="0" w:space="0" w:color="auto"/>
                        <w:right w:val="none" w:sz="0" w:space="0" w:color="auto"/>
                      </w:divBdr>
                      <w:divsChild>
                        <w:div w:id="1947350443">
                          <w:marLeft w:val="0"/>
                          <w:marRight w:val="0"/>
                          <w:marTop w:val="0"/>
                          <w:marBottom w:val="0"/>
                          <w:divBdr>
                            <w:top w:val="none" w:sz="0" w:space="0" w:color="auto"/>
                            <w:left w:val="none" w:sz="0" w:space="0" w:color="auto"/>
                            <w:bottom w:val="none" w:sz="0" w:space="0" w:color="auto"/>
                            <w:right w:val="none" w:sz="0" w:space="0" w:color="auto"/>
                          </w:divBdr>
                          <w:divsChild>
                            <w:div w:id="631982320">
                              <w:marLeft w:val="0"/>
                              <w:marRight w:val="0"/>
                              <w:marTop w:val="0"/>
                              <w:marBottom w:val="0"/>
                              <w:divBdr>
                                <w:top w:val="none" w:sz="0" w:space="0" w:color="auto"/>
                                <w:left w:val="none" w:sz="0" w:space="0" w:color="auto"/>
                                <w:bottom w:val="none" w:sz="0" w:space="0" w:color="auto"/>
                                <w:right w:val="none" w:sz="0" w:space="0" w:color="auto"/>
                              </w:divBdr>
                              <w:divsChild>
                                <w:div w:id="1854563669">
                                  <w:marLeft w:val="0"/>
                                  <w:marRight w:val="0"/>
                                  <w:marTop w:val="225"/>
                                  <w:marBottom w:val="225"/>
                                  <w:divBdr>
                                    <w:top w:val="none" w:sz="0" w:space="0" w:color="auto"/>
                                    <w:left w:val="none" w:sz="0" w:space="0" w:color="auto"/>
                                    <w:bottom w:val="none" w:sz="0" w:space="0" w:color="auto"/>
                                    <w:right w:val="none" w:sz="0" w:space="0" w:color="auto"/>
                                  </w:divBdr>
                                </w:div>
                              </w:divsChild>
                            </w:div>
                            <w:div w:id="1087188705">
                              <w:marLeft w:val="0"/>
                              <w:marRight w:val="0"/>
                              <w:marTop w:val="0"/>
                              <w:marBottom w:val="0"/>
                              <w:divBdr>
                                <w:top w:val="none" w:sz="0" w:space="0" w:color="auto"/>
                                <w:left w:val="none" w:sz="0" w:space="0" w:color="auto"/>
                                <w:bottom w:val="none" w:sz="0" w:space="0" w:color="auto"/>
                                <w:right w:val="none" w:sz="0" w:space="0" w:color="auto"/>
                              </w:divBdr>
                            </w:div>
                          </w:divsChild>
                        </w:div>
                        <w:div w:id="2109811138">
                          <w:marLeft w:val="0"/>
                          <w:marRight w:val="0"/>
                          <w:marTop w:val="0"/>
                          <w:marBottom w:val="0"/>
                          <w:divBdr>
                            <w:top w:val="none" w:sz="0" w:space="0" w:color="auto"/>
                            <w:left w:val="none" w:sz="0" w:space="0" w:color="auto"/>
                            <w:bottom w:val="none" w:sz="0" w:space="0" w:color="auto"/>
                            <w:right w:val="none" w:sz="0" w:space="0" w:color="auto"/>
                          </w:divBdr>
                          <w:divsChild>
                            <w:div w:id="897283366">
                              <w:marLeft w:val="0"/>
                              <w:marRight w:val="0"/>
                              <w:marTop w:val="0"/>
                              <w:marBottom w:val="0"/>
                              <w:divBdr>
                                <w:top w:val="none" w:sz="0" w:space="0" w:color="auto"/>
                                <w:left w:val="none" w:sz="0" w:space="0" w:color="auto"/>
                                <w:bottom w:val="none" w:sz="0" w:space="0" w:color="auto"/>
                                <w:right w:val="none" w:sz="0" w:space="0" w:color="auto"/>
                              </w:divBdr>
                              <w:divsChild>
                                <w:div w:id="1810440456">
                                  <w:marLeft w:val="0"/>
                                  <w:marRight w:val="0"/>
                                  <w:marTop w:val="278"/>
                                  <w:marBottom w:val="278"/>
                                  <w:divBdr>
                                    <w:top w:val="none" w:sz="0" w:space="0" w:color="auto"/>
                                    <w:left w:val="none" w:sz="0" w:space="0" w:color="auto"/>
                                    <w:bottom w:val="none" w:sz="0" w:space="0" w:color="auto"/>
                                    <w:right w:val="none" w:sz="0" w:space="0" w:color="auto"/>
                                  </w:divBdr>
                                </w:div>
                              </w:divsChild>
                            </w:div>
                            <w:div w:id="1291282352">
                              <w:marLeft w:val="0"/>
                              <w:marRight w:val="0"/>
                              <w:marTop w:val="0"/>
                              <w:marBottom w:val="0"/>
                              <w:divBdr>
                                <w:top w:val="none" w:sz="0" w:space="0" w:color="auto"/>
                                <w:left w:val="none" w:sz="0" w:space="0" w:color="auto"/>
                                <w:bottom w:val="none" w:sz="0" w:space="0" w:color="auto"/>
                                <w:right w:val="none" w:sz="0" w:space="0" w:color="auto"/>
                              </w:divBdr>
                            </w:div>
                          </w:divsChild>
                        </w:div>
                        <w:div w:id="1360475940">
                          <w:marLeft w:val="0"/>
                          <w:marRight w:val="0"/>
                          <w:marTop w:val="0"/>
                          <w:marBottom w:val="0"/>
                          <w:divBdr>
                            <w:top w:val="none" w:sz="0" w:space="0" w:color="auto"/>
                            <w:left w:val="none" w:sz="0" w:space="0" w:color="auto"/>
                            <w:bottom w:val="none" w:sz="0" w:space="0" w:color="auto"/>
                            <w:right w:val="none" w:sz="0" w:space="0" w:color="auto"/>
                          </w:divBdr>
                          <w:divsChild>
                            <w:div w:id="299113475">
                              <w:marLeft w:val="0"/>
                              <w:marRight w:val="0"/>
                              <w:marTop w:val="0"/>
                              <w:marBottom w:val="0"/>
                              <w:divBdr>
                                <w:top w:val="none" w:sz="0" w:space="0" w:color="auto"/>
                                <w:left w:val="none" w:sz="0" w:space="0" w:color="auto"/>
                                <w:bottom w:val="none" w:sz="0" w:space="0" w:color="auto"/>
                                <w:right w:val="none" w:sz="0" w:space="0" w:color="auto"/>
                              </w:divBdr>
                              <w:divsChild>
                                <w:div w:id="112098243">
                                  <w:marLeft w:val="0"/>
                                  <w:marRight w:val="0"/>
                                  <w:marTop w:val="225"/>
                                  <w:marBottom w:val="225"/>
                                  <w:divBdr>
                                    <w:top w:val="none" w:sz="0" w:space="0" w:color="auto"/>
                                    <w:left w:val="none" w:sz="0" w:space="0" w:color="auto"/>
                                    <w:bottom w:val="none" w:sz="0" w:space="0" w:color="auto"/>
                                    <w:right w:val="none" w:sz="0" w:space="0" w:color="auto"/>
                                  </w:divBdr>
                                </w:div>
                              </w:divsChild>
                            </w:div>
                            <w:div w:id="804662894">
                              <w:marLeft w:val="0"/>
                              <w:marRight w:val="0"/>
                              <w:marTop w:val="0"/>
                              <w:marBottom w:val="0"/>
                              <w:divBdr>
                                <w:top w:val="none" w:sz="0" w:space="0" w:color="auto"/>
                                <w:left w:val="none" w:sz="0" w:space="0" w:color="auto"/>
                                <w:bottom w:val="none" w:sz="0" w:space="0" w:color="auto"/>
                                <w:right w:val="none" w:sz="0" w:space="0" w:color="auto"/>
                              </w:divBdr>
                            </w:div>
                          </w:divsChild>
                        </w:div>
                        <w:div w:id="815147486">
                          <w:marLeft w:val="0"/>
                          <w:marRight w:val="0"/>
                          <w:marTop w:val="0"/>
                          <w:marBottom w:val="0"/>
                          <w:divBdr>
                            <w:top w:val="none" w:sz="0" w:space="0" w:color="auto"/>
                            <w:left w:val="none" w:sz="0" w:space="0" w:color="auto"/>
                            <w:bottom w:val="none" w:sz="0" w:space="0" w:color="auto"/>
                            <w:right w:val="none" w:sz="0" w:space="0" w:color="auto"/>
                          </w:divBdr>
                          <w:divsChild>
                            <w:div w:id="1034237108">
                              <w:marLeft w:val="0"/>
                              <w:marRight w:val="0"/>
                              <w:marTop w:val="0"/>
                              <w:marBottom w:val="0"/>
                              <w:divBdr>
                                <w:top w:val="none" w:sz="0" w:space="0" w:color="auto"/>
                                <w:left w:val="none" w:sz="0" w:space="0" w:color="auto"/>
                                <w:bottom w:val="none" w:sz="0" w:space="0" w:color="auto"/>
                                <w:right w:val="none" w:sz="0" w:space="0" w:color="auto"/>
                              </w:divBdr>
                              <w:divsChild>
                                <w:div w:id="1947495069">
                                  <w:marLeft w:val="0"/>
                                  <w:marRight w:val="0"/>
                                  <w:marTop w:val="225"/>
                                  <w:marBottom w:val="225"/>
                                  <w:divBdr>
                                    <w:top w:val="none" w:sz="0" w:space="0" w:color="auto"/>
                                    <w:left w:val="none" w:sz="0" w:space="0" w:color="auto"/>
                                    <w:bottom w:val="none" w:sz="0" w:space="0" w:color="auto"/>
                                    <w:right w:val="none" w:sz="0" w:space="0" w:color="auto"/>
                                  </w:divBdr>
                                </w:div>
                              </w:divsChild>
                            </w:div>
                            <w:div w:id="108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3899">
      <w:bodyDiv w:val="1"/>
      <w:marLeft w:val="0"/>
      <w:marRight w:val="0"/>
      <w:marTop w:val="0"/>
      <w:marBottom w:val="0"/>
      <w:divBdr>
        <w:top w:val="none" w:sz="0" w:space="0" w:color="auto"/>
        <w:left w:val="none" w:sz="0" w:space="0" w:color="auto"/>
        <w:bottom w:val="none" w:sz="0" w:space="0" w:color="auto"/>
        <w:right w:val="none" w:sz="0" w:space="0" w:color="auto"/>
      </w:divBdr>
    </w:div>
    <w:div w:id="1600334511">
      <w:bodyDiv w:val="1"/>
      <w:marLeft w:val="0"/>
      <w:marRight w:val="0"/>
      <w:marTop w:val="0"/>
      <w:marBottom w:val="0"/>
      <w:divBdr>
        <w:top w:val="none" w:sz="0" w:space="0" w:color="auto"/>
        <w:left w:val="none" w:sz="0" w:space="0" w:color="auto"/>
        <w:bottom w:val="none" w:sz="0" w:space="0" w:color="auto"/>
        <w:right w:val="none" w:sz="0" w:space="0" w:color="auto"/>
      </w:divBdr>
    </w:div>
    <w:div w:id="1689409348">
      <w:bodyDiv w:val="1"/>
      <w:marLeft w:val="0"/>
      <w:marRight w:val="0"/>
      <w:marTop w:val="0"/>
      <w:marBottom w:val="0"/>
      <w:divBdr>
        <w:top w:val="none" w:sz="0" w:space="0" w:color="auto"/>
        <w:left w:val="none" w:sz="0" w:space="0" w:color="auto"/>
        <w:bottom w:val="none" w:sz="0" w:space="0" w:color="auto"/>
        <w:right w:val="none" w:sz="0" w:space="0" w:color="auto"/>
      </w:divBdr>
      <w:divsChild>
        <w:div w:id="926305812">
          <w:marLeft w:val="4650"/>
          <w:marRight w:val="0"/>
          <w:marTop w:val="0"/>
          <w:marBottom w:val="0"/>
          <w:divBdr>
            <w:top w:val="none" w:sz="0" w:space="0" w:color="auto"/>
            <w:left w:val="none" w:sz="0" w:space="0" w:color="auto"/>
            <w:bottom w:val="none" w:sz="0" w:space="0" w:color="auto"/>
            <w:right w:val="none" w:sz="0" w:space="0" w:color="auto"/>
          </w:divBdr>
          <w:divsChild>
            <w:div w:id="1178930008">
              <w:marLeft w:val="0"/>
              <w:marRight w:val="0"/>
              <w:marTop w:val="0"/>
              <w:marBottom w:val="0"/>
              <w:divBdr>
                <w:top w:val="none" w:sz="0" w:space="0" w:color="auto"/>
                <w:left w:val="none" w:sz="0" w:space="0" w:color="auto"/>
                <w:bottom w:val="none" w:sz="0" w:space="0" w:color="auto"/>
                <w:right w:val="none" w:sz="0" w:space="0" w:color="auto"/>
              </w:divBdr>
              <w:divsChild>
                <w:div w:id="1723284993">
                  <w:marLeft w:val="0"/>
                  <w:marRight w:val="0"/>
                  <w:marTop w:val="0"/>
                  <w:marBottom w:val="0"/>
                  <w:divBdr>
                    <w:top w:val="none" w:sz="0" w:space="0" w:color="auto"/>
                    <w:left w:val="none" w:sz="0" w:space="0" w:color="auto"/>
                    <w:bottom w:val="none" w:sz="0" w:space="0" w:color="auto"/>
                    <w:right w:val="none" w:sz="0" w:space="0" w:color="auto"/>
                  </w:divBdr>
                  <w:divsChild>
                    <w:div w:id="1449814203">
                      <w:marLeft w:val="0"/>
                      <w:marRight w:val="0"/>
                      <w:marTop w:val="0"/>
                      <w:marBottom w:val="0"/>
                      <w:divBdr>
                        <w:top w:val="none" w:sz="0" w:space="0" w:color="auto"/>
                        <w:left w:val="none" w:sz="0" w:space="0" w:color="auto"/>
                        <w:bottom w:val="none" w:sz="0" w:space="0" w:color="auto"/>
                        <w:right w:val="none" w:sz="0" w:space="0" w:color="auto"/>
                      </w:divBdr>
                      <w:divsChild>
                        <w:div w:id="1999990336">
                          <w:marLeft w:val="0"/>
                          <w:marRight w:val="0"/>
                          <w:marTop w:val="0"/>
                          <w:marBottom w:val="0"/>
                          <w:divBdr>
                            <w:top w:val="none" w:sz="0" w:space="0" w:color="auto"/>
                            <w:left w:val="none" w:sz="0" w:space="0" w:color="auto"/>
                            <w:bottom w:val="none" w:sz="0" w:space="0" w:color="auto"/>
                            <w:right w:val="none" w:sz="0" w:space="0" w:color="auto"/>
                          </w:divBdr>
                          <w:divsChild>
                            <w:div w:id="1701474024">
                              <w:marLeft w:val="0"/>
                              <w:marRight w:val="0"/>
                              <w:marTop w:val="0"/>
                              <w:marBottom w:val="0"/>
                              <w:divBdr>
                                <w:top w:val="none" w:sz="0" w:space="0" w:color="auto"/>
                                <w:left w:val="none" w:sz="0" w:space="0" w:color="auto"/>
                                <w:bottom w:val="none" w:sz="0" w:space="0" w:color="auto"/>
                                <w:right w:val="none" w:sz="0" w:space="0" w:color="auto"/>
                              </w:divBdr>
                              <w:divsChild>
                                <w:div w:id="1358701676">
                                  <w:marLeft w:val="0"/>
                                  <w:marRight w:val="0"/>
                                  <w:marTop w:val="675"/>
                                  <w:marBottom w:val="675"/>
                                  <w:divBdr>
                                    <w:top w:val="none" w:sz="0" w:space="0" w:color="auto"/>
                                    <w:left w:val="none" w:sz="0" w:space="0" w:color="auto"/>
                                    <w:bottom w:val="none" w:sz="0" w:space="0" w:color="auto"/>
                                    <w:right w:val="none" w:sz="0" w:space="0" w:color="auto"/>
                                  </w:divBdr>
                                </w:div>
                              </w:divsChild>
                            </w:div>
                            <w:div w:id="1931160158">
                              <w:marLeft w:val="0"/>
                              <w:marRight w:val="0"/>
                              <w:marTop w:val="0"/>
                              <w:marBottom w:val="0"/>
                              <w:divBdr>
                                <w:top w:val="none" w:sz="0" w:space="0" w:color="auto"/>
                                <w:left w:val="none" w:sz="0" w:space="0" w:color="auto"/>
                                <w:bottom w:val="none" w:sz="0" w:space="0" w:color="auto"/>
                                <w:right w:val="none" w:sz="0" w:space="0" w:color="auto"/>
                              </w:divBdr>
                            </w:div>
                          </w:divsChild>
                        </w:div>
                        <w:div w:id="565604600">
                          <w:marLeft w:val="0"/>
                          <w:marRight w:val="0"/>
                          <w:marTop w:val="0"/>
                          <w:marBottom w:val="0"/>
                          <w:divBdr>
                            <w:top w:val="none" w:sz="0" w:space="0" w:color="auto"/>
                            <w:left w:val="none" w:sz="0" w:space="0" w:color="auto"/>
                            <w:bottom w:val="none" w:sz="0" w:space="0" w:color="auto"/>
                            <w:right w:val="none" w:sz="0" w:space="0" w:color="auto"/>
                          </w:divBdr>
                          <w:divsChild>
                            <w:div w:id="788400170">
                              <w:marLeft w:val="0"/>
                              <w:marRight w:val="0"/>
                              <w:marTop w:val="0"/>
                              <w:marBottom w:val="0"/>
                              <w:divBdr>
                                <w:top w:val="none" w:sz="0" w:space="0" w:color="auto"/>
                                <w:left w:val="none" w:sz="0" w:space="0" w:color="auto"/>
                                <w:bottom w:val="none" w:sz="0" w:space="0" w:color="auto"/>
                                <w:right w:val="none" w:sz="0" w:space="0" w:color="auto"/>
                              </w:divBdr>
                              <w:divsChild>
                                <w:div w:id="1152015735">
                                  <w:marLeft w:val="0"/>
                                  <w:marRight w:val="0"/>
                                  <w:marTop w:val="450"/>
                                  <w:marBottom w:val="450"/>
                                  <w:divBdr>
                                    <w:top w:val="none" w:sz="0" w:space="0" w:color="auto"/>
                                    <w:left w:val="none" w:sz="0" w:space="0" w:color="auto"/>
                                    <w:bottom w:val="none" w:sz="0" w:space="0" w:color="auto"/>
                                    <w:right w:val="none" w:sz="0" w:space="0" w:color="auto"/>
                                  </w:divBdr>
                                </w:div>
                              </w:divsChild>
                            </w:div>
                            <w:div w:id="1160658656">
                              <w:marLeft w:val="0"/>
                              <w:marRight w:val="0"/>
                              <w:marTop w:val="0"/>
                              <w:marBottom w:val="0"/>
                              <w:divBdr>
                                <w:top w:val="none" w:sz="0" w:space="0" w:color="auto"/>
                                <w:left w:val="none" w:sz="0" w:space="0" w:color="auto"/>
                                <w:bottom w:val="none" w:sz="0" w:space="0" w:color="auto"/>
                                <w:right w:val="none" w:sz="0" w:space="0" w:color="auto"/>
                              </w:divBdr>
                            </w:div>
                          </w:divsChild>
                        </w:div>
                        <w:div w:id="405227045">
                          <w:marLeft w:val="0"/>
                          <w:marRight w:val="0"/>
                          <w:marTop w:val="0"/>
                          <w:marBottom w:val="0"/>
                          <w:divBdr>
                            <w:top w:val="none" w:sz="0" w:space="0" w:color="auto"/>
                            <w:left w:val="none" w:sz="0" w:space="0" w:color="auto"/>
                            <w:bottom w:val="none" w:sz="0" w:space="0" w:color="auto"/>
                            <w:right w:val="none" w:sz="0" w:space="0" w:color="auto"/>
                          </w:divBdr>
                          <w:divsChild>
                            <w:div w:id="682902601">
                              <w:marLeft w:val="0"/>
                              <w:marRight w:val="0"/>
                              <w:marTop w:val="0"/>
                              <w:marBottom w:val="0"/>
                              <w:divBdr>
                                <w:top w:val="none" w:sz="0" w:space="0" w:color="auto"/>
                                <w:left w:val="none" w:sz="0" w:space="0" w:color="auto"/>
                                <w:bottom w:val="none" w:sz="0" w:space="0" w:color="auto"/>
                                <w:right w:val="none" w:sz="0" w:space="0" w:color="auto"/>
                              </w:divBdr>
                              <w:divsChild>
                                <w:div w:id="91979195">
                                  <w:marLeft w:val="0"/>
                                  <w:marRight w:val="0"/>
                                  <w:marTop w:val="225"/>
                                  <w:marBottom w:val="225"/>
                                  <w:divBdr>
                                    <w:top w:val="none" w:sz="0" w:space="0" w:color="auto"/>
                                    <w:left w:val="none" w:sz="0" w:space="0" w:color="auto"/>
                                    <w:bottom w:val="none" w:sz="0" w:space="0" w:color="auto"/>
                                    <w:right w:val="none" w:sz="0" w:space="0" w:color="auto"/>
                                  </w:divBdr>
                                </w:div>
                              </w:divsChild>
                            </w:div>
                            <w:div w:id="1206867681">
                              <w:marLeft w:val="0"/>
                              <w:marRight w:val="0"/>
                              <w:marTop w:val="0"/>
                              <w:marBottom w:val="0"/>
                              <w:divBdr>
                                <w:top w:val="none" w:sz="0" w:space="0" w:color="auto"/>
                                <w:left w:val="none" w:sz="0" w:space="0" w:color="auto"/>
                                <w:bottom w:val="none" w:sz="0" w:space="0" w:color="auto"/>
                                <w:right w:val="none" w:sz="0" w:space="0" w:color="auto"/>
                              </w:divBdr>
                            </w:div>
                          </w:divsChild>
                        </w:div>
                        <w:div w:id="1477143636">
                          <w:marLeft w:val="0"/>
                          <w:marRight w:val="0"/>
                          <w:marTop w:val="0"/>
                          <w:marBottom w:val="0"/>
                          <w:divBdr>
                            <w:top w:val="none" w:sz="0" w:space="0" w:color="auto"/>
                            <w:left w:val="none" w:sz="0" w:space="0" w:color="auto"/>
                            <w:bottom w:val="none" w:sz="0" w:space="0" w:color="auto"/>
                            <w:right w:val="none" w:sz="0" w:space="0" w:color="auto"/>
                          </w:divBdr>
                          <w:divsChild>
                            <w:div w:id="1980452039">
                              <w:marLeft w:val="0"/>
                              <w:marRight w:val="0"/>
                              <w:marTop w:val="0"/>
                              <w:marBottom w:val="0"/>
                              <w:divBdr>
                                <w:top w:val="none" w:sz="0" w:space="0" w:color="auto"/>
                                <w:left w:val="none" w:sz="0" w:space="0" w:color="auto"/>
                                <w:bottom w:val="none" w:sz="0" w:space="0" w:color="auto"/>
                                <w:right w:val="none" w:sz="0" w:space="0" w:color="auto"/>
                              </w:divBdr>
                              <w:divsChild>
                                <w:div w:id="943028202">
                                  <w:marLeft w:val="0"/>
                                  <w:marRight w:val="0"/>
                                  <w:marTop w:val="525"/>
                                  <w:marBottom w:val="525"/>
                                  <w:divBdr>
                                    <w:top w:val="none" w:sz="0" w:space="0" w:color="auto"/>
                                    <w:left w:val="none" w:sz="0" w:space="0" w:color="auto"/>
                                    <w:bottom w:val="none" w:sz="0" w:space="0" w:color="auto"/>
                                    <w:right w:val="none" w:sz="0" w:space="0" w:color="auto"/>
                                  </w:divBdr>
                                </w:div>
                              </w:divsChild>
                            </w:div>
                            <w:div w:id="164713253">
                              <w:marLeft w:val="0"/>
                              <w:marRight w:val="0"/>
                              <w:marTop w:val="0"/>
                              <w:marBottom w:val="0"/>
                              <w:divBdr>
                                <w:top w:val="none" w:sz="0" w:space="0" w:color="auto"/>
                                <w:left w:val="none" w:sz="0" w:space="0" w:color="auto"/>
                                <w:bottom w:val="none" w:sz="0" w:space="0" w:color="auto"/>
                                <w:right w:val="none" w:sz="0" w:space="0" w:color="auto"/>
                              </w:divBdr>
                            </w:div>
                          </w:divsChild>
                        </w:div>
                        <w:div w:id="713778107">
                          <w:marLeft w:val="0"/>
                          <w:marRight w:val="0"/>
                          <w:marTop w:val="0"/>
                          <w:marBottom w:val="0"/>
                          <w:divBdr>
                            <w:top w:val="none" w:sz="0" w:space="0" w:color="auto"/>
                            <w:left w:val="none" w:sz="0" w:space="0" w:color="auto"/>
                            <w:bottom w:val="none" w:sz="0" w:space="0" w:color="auto"/>
                            <w:right w:val="none" w:sz="0" w:space="0" w:color="auto"/>
                          </w:divBdr>
                          <w:divsChild>
                            <w:div w:id="1677920216">
                              <w:marLeft w:val="0"/>
                              <w:marRight w:val="0"/>
                              <w:marTop w:val="0"/>
                              <w:marBottom w:val="0"/>
                              <w:divBdr>
                                <w:top w:val="none" w:sz="0" w:space="0" w:color="auto"/>
                                <w:left w:val="none" w:sz="0" w:space="0" w:color="auto"/>
                                <w:bottom w:val="none" w:sz="0" w:space="0" w:color="auto"/>
                                <w:right w:val="none" w:sz="0" w:space="0" w:color="auto"/>
                              </w:divBdr>
                              <w:divsChild>
                                <w:div w:id="1334142822">
                                  <w:marLeft w:val="0"/>
                                  <w:marRight w:val="0"/>
                                  <w:marTop w:val="533"/>
                                  <w:marBottom w:val="533"/>
                                  <w:divBdr>
                                    <w:top w:val="none" w:sz="0" w:space="0" w:color="auto"/>
                                    <w:left w:val="none" w:sz="0" w:space="0" w:color="auto"/>
                                    <w:bottom w:val="none" w:sz="0" w:space="0" w:color="auto"/>
                                    <w:right w:val="none" w:sz="0" w:space="0" w:color="auto"/>
                                  </w:divBdr>
                                </w:div>
                              </w:divsChild>
                            </w:div>
                            <w:div w:id="18305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265721">
      <w:bodyDiv w:val="1"/>
      <w:marLeft w:val="0"/>
      <w:marRight w:val="0"/>
      <w:marTop w:val="0"/>
      <w:marBottom w:val="0"/>
      <w:divBdr>
        <w:top w:val="none" w:sz="0" w:space="0" w:color="auto"/>
        <w:left w:val="none" w:sz="0" w:space="0" w:color="auto"/>
        <w:bottom w:val="none" w:sz="0" w:space="0" w:color="auto"/>
        <w:right w:val="none" w:sz="0" w:space="0" w:color="auto"/>
      </w:divBdr>
    </w:div>
    <w:div w:id="1906138268">
      <w:bodyDiv w:val="1"/>
      <w:marLeft w:val="0"/>
      <w:marRight w:val="0"/>
      <w:marTop w:val="0"/>
      <w:marBottom w:val="0"/>
      <w:divBdr>
        <w:top w:val="none" w:sz="0" w:space="0" w:color="auto"/>
        <w:left w:val="none" w:sz="0" w:space="0" w:color="auto"/>
        <w:bottom w:val="none" w:sz="0" w:space="0" w:color="auto"/>
        <w:right w:val="none" w:sz="0" w:space="0" w:color="auto"/>
      </w:divBdr>
      <w:divsChild>
        <w:div w:id="314382894">
          <w:marLeft w:val="4650"/>
          <w:marRight w:val="0"/>
          <w:marTop w:val="0"/>
          <w:marBottom w:val="0"/>
          <w:divBdr>
            <w:top w:val="none" w:sz="0" w:space="0" w:color="auto"/>
            <w:left w:val="none" w:sz="0" w:space="0" w:color="auto"/>
            <w:bottom w:val="none" w:sz="0" w:space="0" w:color="auto"/>
            <w:right w:val="none" w:sz="0" w:space="0" w:color="auto"/>
          </w:divBdr>
          <w:divsChild>
            <w:div w:id="1522206834">
              <w:marLeft w:val="0"/>
              <w:marRight w:val="0"/>
              <w:marTop w:val="0"/>
              <w:marBottom w:val="0"/>
              <w:divBdr>
                <w:top w:val="none" w:sz="0" w:space="0" w:color="auto"/>
                <w:left w:val="none" w:sz="0" w:space="0" w:color="auto"/>
                <w:bottom w:val="none" w:sz="0" w:space="0" w:color="auto"/>
                <w:right w:val="none" w:sz="0" w:space="0" w:color="auto"/>
              </w:divBdr>
              <w:divsChild>
                <w:div w:id="399988788">
                  <w:marLeft w:val="0"/>
                  <w:marRight w:val="0"/>
                  <w:marTop w:val="0"/>
                  <w:marBottom w:val="0"/>
                  <w:divBdr>
                    <w:top w:val="none" w:sz="0" w:space="0" w:color="auto"/>
                    <w:left w:val="none" w:sz="0" w:space="0" w:color="auto"/>
                    <w:bottom w:val="none" w:sz="0" w:space="0" w:color="auto"/>
                    <w:right w:val="none" w:sz="0" w:space="0" w:color="auto"/>
                  </w:divBdr>
                  <w:divsChild>
                    <w:div w:id="18764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BD44-7276-419A-8E08-5F6417DE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2406</Words>
  <Characters>13720</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dc:creator>
  <cp:lastModifiedBy>Ross Crain</cp:lastModifiedBy>
  <cp:revision>8</cp:revision>
  <cp:lastPrinted>2015-12-14T16:31:00Z</cp:lastPrinted>
  <dcterms:created xsi:type="dcterms:W3CDTF">2023-01-24T16:54:00Z</dcterms:created>
  <dcterms:modified xsi:type="dcterms:W3CDTF">2023-10-09T18:34:00Z</dcterms:modified>
</cp:coreProperties>
</file>